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1878" w:rsidRPr="00781878" w:rsidRDefault="008F01B0" w:rsidP="00781878">
      <w:pPr>
        <w:rPr>
          <w:rFonts w:eastAsia="Times New Roman"/>
          <w:b/>
          <w:bCs/>
          <w:sz w:val="28"/>
          <w:szCs w:val="28"/>
          <w:lang w:bidi="ru-RU"/>
        </w:rPr>
      </w:pPr>
      <w:r>
        <w:rPr>
          <w:rFonts w:eastAsia="Times New Roman"/>
          <w:b/>
          <w:bCs/>
          <w:sz w:val="28"/>
          <w:szCs w:val="28"/>
          <w:lang w:bidi="ru-RU"/>
        </w:rPr>
        <w:t>Пи</w:t>
      </w:r>
      <w:r w:rsidR="00D82113">
        <w:rPr>
          <w:rFonts w:eastAsia="Times New Roman"/>
          <w:b/>
          <w:bCs/>
          <w:sz w:val="28"/>
          <w:szCs w:val="28"/>
          <w:lang w:bidi="ru-RU"/>
        </w:rPr>
        <w:t xml:space="preserve">сьмо № 770 </w:t>
      </w:r>
      <w:r w:rsidR="00CA7A7C">
        <w:rPr>
          <w:rFonts w:eastAsia="Times New Roman"/>
          <w:b/>
          <w:bCs/>
          <w:sz w:val="28"/>
          <w:szCs w:val="28"/>
          <w:lang w:bidi="ru-RU"/>
        </w:rPr>
        <w:t xml:space="preserve"> от 20</w:t>
      </w:r>
      <w:r>
        <w:rPr>
          <w:rFonts w:eastAsia="Times New Roman"/>
          <w:b/>
          <w:bCs/>
          <w:sz w:val="28"/>
          <w:szCs w:val="28"/>
          <w:lang w:bidi="ru-RU"/>
        </w:rPr>
        <w:t>.08</w:t>
      </w:r>
      <w:r w:rsidR="00781878" w:rsidRPr="00781878">
        <w:rPr>
          <w:rFonts w:eastAsia="Times New Roman"/>
          <w:b/>
          <w:bCs/>
          <w:sz w:val="28"/>
          <w:szCs w:val="28"/>
          <w:lang w:bidi="ru-RU"/>
        </w:rPr>
        <w:t xml:space="preserve">.2024г.  </w:t>
      </w:r>
    </w:p>
    <w:p w:rsidR="00781878" w:rsidRPr="00781878" w:rsidRDefault="00781878" w:rsidP="00781878">
      <w:pPr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 </w:t>
      </w:r>
    </w:p>
    <w:p w:rsidR="00781878" w:rsidRPr="00781878" w:rsidRDefault="00781878" w:rsidP="00781878">
      <w:pPr>
        <w:jc w:val="both"/>
        <w:rPr>
          <w:rFonts w:eastAsia="Times New Roman"/>
          <w:b/>
          <w:bCs/>
          <w:sz w:val="28"/>
          <w:szCs w:val="28"/>
          <w:lang w:bidi="ru-RU"/>
        </w:rPr>
      </w:pPr>
      <w:bookmarkStart w:id="0" w:name="_GoBack"/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О </w:t>
      </w:r>
      <w:r w:rsidR="008F01B0" w:rsidRPr="008F01B0">
        <w:rPr>
          <w:rFonts w:eastAsia="Times New Roman"/>
          <w:b/>
          <w:bCs/>
          <w:sz w:val="28"/>
          <w:szCs w:val="28"/>
          <w:lang w:bidi="ru-RU"/>
        </w:rPr>
        <w:t>проведении Всероссийского конкурса «Лучший педагог по обучению основам безопасного поведения на дорогах»</w:t>
      </w:r>
      <w:r w:rsidR="008F01B0">
        <w:rPr>
          <w:rFonts w:eastAsia="Times New Roman"/>
          <w:b/>
          <w:bCs/>
          <w:sz w:val="28"/>
          <w:szCs w:val="28"/>
          <w:lang w:bidi="ru-RU"/>
        </w:rPr>
        <w:t>.</w:t>
      </w:r>
    </w:p>
    <w:bookmarkEnd w:id="0"/>
    <w:p w:rsidR="00781878" w:rsidRPr="00781878" w:rsidRDefault="00781878" w:rsidP="00781878">
      <w:pPr>
        <w:ind w:firstLine="851"/>
        <w:jc w:val="right"/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Cs/>
          <w:sz w:val="28"/>
          <w:szCs w:val="28"/>
          <w:lang w:bidi="ru-RU"/>
        </w:rPr>
        <w:t xml:space="preserve">                                                                              </w:t>
      </w: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Руководителям ОО     </w:t>
      </w:r>
    </w:p>
    <w:p w:rsidR="00781878" w:rsidRPr="00781878" w:rsidRDefault="00781878" w:rsidP="00781878">
      <w:pPr>
        <w:ind w:firstLine="851"/>
        <w:jc w:val="right"/>
        <w:rPr>
          <w:rFonts w:eastAsia="Times New Roman"/>
          <w:b/>
          <w:bCs/>
          <w:sz w:val="28"/>
          <w:szCs w:val="28"/>
          <w:lang w:bidi="ru-RU"/>
        </w:rPr>
      </w:pPr>
      <w:r w:rsidRPr="00781878">
        <w:rPr>
          <w:rFonts w:eastAsia="Times New Roman"/>
          <w:b/>
          <w:bCs/>
          <w:sz w:val="28"/>
          <w:szCs w:val="28"/>
          <w:lang w:bidi="ru-RU"/>
        </w:rPr>
        <w:t xml:space="preserve">                       </w:t>
      </w:r>
    </w:p>
    <w:p w:rsidR="00781878" w:rsidRPr="00781878" w:rsidRDefault="00781878" w:rsidP="00781878">
      <w:pPr>
        <w:ind w:firstLine="851"/>
        <w:jc w:val="both"/>
        <w:rPr>
          <w:rFonts w:eastAsia="Times New Roman"/>
          <w:bCs/>
          <w:sz w:val="28"/>
          <w:szCs w:val="28"/>
          <w:lang w:bidi="ru-RU"/>
        </w:rPr>
      </w:pPr>
      <w:r w:rsidRPr="00781878">
        <w:rPr>
          <w:rFonts w:eastAsia="Times New Roman"/>
          <w:bCs/>
          <w:sz w:val="28"/>
          <w:szCs w:val="28"/>
          <w:lang w:bidi="ru-RU"/>
        </w:rPr>
        <w:t xml:space="preserve">                                                                         </w:t>
      </w:r>
    </w:p>
    <w:p w:rsidR="008F01B0" w:rsidRPr="008F01B0" w:rsidRDefault="00781878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 w:rsidRPr="00781878">
        <w:rPr>
          <w:rFonts w:eastAsia="Times New Roman"/>
          <w:sz w:val="28"/>
          <w:szCs w:val="28"/>
          <w:lang w:eastAsia="en-US"/>
        </w:rPr>
        <w:t xml:space="preserve">        </w:t>
      </w:r>
      <w:proofErr w:type="gramStart"/>
      <w:r w:rsidR="008F01B0" w:rsidRPr="008F01B0">
        <w:rPr>
          <w:rFonts w:eastAsia="Times New Roman"/>
          <w:sz w:val="28"/>
          <w:szCs w:val="28"/>
          <w:lang w:eastAsia="en-US"/>
        </w:rPr>
        <w:t>В соответствии с письмом 06-2848-м/24 от 23 июля 2024 г. Департамента государственной политики в сфере защиты прав детей</w:t>
      </w:r>
      <w:r w:rsidR="008F01B0">
        <w:rPr>
          <w:rFonts w:eastAsia="Times New Roman"/>
          <w:sz w:val="28"/>
          <w:szCs w:val="28"/>
          <w:lang w:eastAsia="en-US"/>
        </w:rPr>
        <w:t>, также на основании письма Министерства</w:t>
      </w:r>
      <w:r w:rsidR="008F01B0" w:rsidRPr="008F01B0">
        <w:rPr>
          <w:rFonts w:eastAsia="Times New Roman"/>
          <w:sz w:val="28"/>
          <w:szCs w:val="28"/>
          <w:lang w:eastAsia="en-US"/>
        </w:rPr>
        <w:t xml:space="preserve"> образования и науки Республики Дагестан</w:t>
      </w:r>
      <w:r w:rsidR="008F01B0">
        <w:rPr>
          <w:rFonts w:eastAsia="Times New Roman"/>
          <w:sz w:val="28"/>
          <w:szCs w:val="28"/>
          <w:lang w:eastAsia="en-US"/>
        </w:rPr>
        <w:t xml:space="preserve"> №06-12611/09-18/24 от 20.08.2024г, МКУ «Управление образования»</w:t>
      </w:r>
      <w:r w:rsidR="008F01B0" w:rsidRPr="008F01B0">
        <w:rPr>
          <w:rFonts w:eastAsia="Times New Roman"/>
          <w:sz w:val="28"/>
          <w:szCs w:val="28"/>
          <w:lang w:eastAsia="en-US"/>
        </w:rPr>
        <w:t xml:space="preserve"> сообщает о проведении Всероссийского конкурса «Лучший педагог по обучению основам безопасного поведения на дорогах» (далее – Конкурс).</w:t>
      </w:r>
      <w:proofErr w:type="gramEnd"/>
    </w:p>
    <w:p w:rsidR="008F01B0" w:rsidRP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   </w:t>
      </w:r>
      <w:r w:rsidRPr="008F01B0">
        <w:rPr>
          <w:rFonts w:eastAsia="Times New Roman"/>
          <w:sz w:val="28"/>
          <w:szCs w:val="28"/>
          <w:lang w:eastAsia="en-US"/>
        </w:rPr>
        <w:t>Конкурс проводится в целях реализации федерального проекта «Безопасность дорожного движения» национального проекта «Безопасные качественные дороги».</w:t>
      </w:r>
    </w:p>
    <w:p w:rsidR="008F01B0" w:rsidRP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  </w:t>
      </w:r>
      <w:r w:rsidRPr="008F01B0">
        <w:rPr>
          <w:rFonts w:eastAsia="Times New Roman"/>
          <w:sz w:val="28"/>
          <w:szCs w:val="28"/>
          <w:lang w:eastAsia="en-US"/>
        </w:rPr>
        <w:t>Направляем Положение о Конкурсе, которое также размещено на официальном сайте федерального государственного бюджетного учреждения культуры «Всероссийский центр развития художественного творчества и гуманитарных технологий» в информац</w:t>
      </w:r>
      <w:r>
        <w:rPr>
          <w:rFonts w:eastAsia="Times New Roman"/>
          <w:sz w:val="28"/>
          <w:szCs w:val="28"/>
          <w:lang w:eastAsia="en-US"/>
        </w:rPr>
        <w:t xml:space="preserve">ионно-телекоммуникационной сети </w:t>
      </w:r>
      <w:r w:rsidRPr="008F01B0">
        <w:rPr>
          <w:rFonts w:eastAsia="Times New Roman"/>
          <w:sz w:val="28"/>
          <w:szCs w:val="28"/>
          <w:lang w:eastAsia="en-US"/>
        </w:rPr>
        <w:t xml:space="preserve">«Интернет» по ссылке: </w:t>
      </w:r>
      <w:hyperlink r:id="rId6" w:history="1">
        <w:r w:rsidRPr="00A535A6">
          <w:rPr>
            <w:rStyle w:val="a4"/>
            <w:rFonts w:eastAsia="Times New Roman"/>
            <w:sz w:val="28"/>
            <w:szCs w:val="28"/>
            <w:lang w:eastAsia="en-US"/>
          </w:rPr>
          <w:t>https://vcht.center/events/bdd/luchshij-pedagog/</w:t>
        </w:r>
      </w:hyperlink>
    </w:p>
    <w:p w:rsid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       </w:t>
      </w:r>
      <w:r w:rsidRPr="008F01B0">
        <w:rPr>
          <w:rFonts w:eastAsia="Times New Roman"/>
          <w:sz w:val="28"/>
          <w:szCs w:val="28"/>
          <w:lang w:eastAsia="en-US"/>
        </w:rPr>
        <w:t>Конкурс будет проводит</w:t>
      </w:r>
      <w:r>
        <w:rPr>
          <w:rFonts w:eastAsia="Times New Roman"/>
          <w:sz w:val="28"/>
          <w:szCs w:val="28"/>
          <w:lang w:eastAsia="en-US"/>
        </w:rPr>
        <w:t>ь</w:t>
      </w:r>
      <w:r w:rsidRPr="008F01B0">
        <w:rPr>
          <w:rFonts w:eastAsia="Times New Roman"/>
          <w:sz w:val="28"/>
          <w:szCs w:val="28"/>
          <w:lang w:eastAsia="en-US"/>
        </w:rPr>
        <w:t xml:space="preserve">ся дистанционно в два этапа: </w:t>
      </w:r>
    </w:p>
    <w:p w:rsid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 w:rsidRPr="008F01B0">
        <w:rPr>
          <w:rFonts w:eastAsia="Times New Roman"/>
          <w:sz w:val="28"/>
          <w:szCs w:val="28"/>
          <w:lang w:eastAsia="en-US"/>
        </w:rPr>
        <w:t xml:space="preserve">первый этап – федеральный заочный в период с 1 августа 2024 г. по 30 сентября 2024 г.; </w:t>
      </w:r>
    </w:p>
    <w:p w:rsidR="008F01B0" w:rsidRP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 w:rsidRPr="008F01B0">
        <w:rPr>
          <w:rFonts w:eastAsia="Times New Roman"/>
          <w:sz w:val="28"/>
          <w:szCs w:val="28"/>
          <w:lang w:eastAsia="en-US"/>
        </w:rPr>
        <w:t>второй этап – федеральный финальный в октябре 2024 года.</w:t>
      </w:r>
    </w:p>
    <w:p w:rsid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lang w:eastAsia="en-US"/>
        </w:rPr>
        <w:t xml:space="preserve">Просим вас обеспечить участие в конкурсе. </w:t>
      </w:r>
    </w:p>
    <w:p w:rsid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</w:p>
    <w:p w:rsidR="008F01B0" w:rsidRP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sz w:val="28"/>
          <w:szCs w:val="28"/>
          <w:lang w:eastAsia="en-US"/>
        </w:rPr>
      </w:pPr>
    </w:p>
    <w:p w:rsidR="00781878" w:rsidRPr="008F01B0" w:rsidRDefault="008F01B0" w:rsidP="008F01B0">
      <w:pPr>
        <w:widowControl w:val="0"/>
        <w:autoSpaceDE w:val="0"/>
        <w:autoSpaceDN w:val="0"/>
        <w:ind w:left="181" w:right="165"/>
        <w:jc w:val="both"/>
        <w:rPr>
          <w:rFonts w:eastAsia="Times New Roman"/>
          <w:i/>
          <w:sz w:val="28"/>
          <w:szCs w:val="28"/>
          <w:lang w:eastAsia="en-US"/>
        </w:rPr>
      </w:pPr>
      <w:r w:rsidRPr="008F01B0">
        <w:rPr>
          <w:rFonts w:eastAsia="Times New Roman"/>
          <w:i/>
          <w:sz w:val="28"/>
          <w:szCs w:val="28"/>
          <w:lang w:eastAsia="en-US"/>
        </w:rPr>
        <w:t>Приложение: на 25 л. в 1 экз.</w:t>
      </w:r>
      <w:r w:rsidR="00781878" w:rsidRPr="008F01B0">
        <w:rPr>
          <w:rFonts w:eastAsia="Times New Roman"/>
          <w:i/>
          <w:sz w:val="28"/>
          <w:szCs w:val="28"/>
          <w:lang w:eastAsia="en-US"/>
        </w:rPr>
        <w:t xml:space="preserve"> </w:t>
      </w:r>
    </w:p>
    <w:p w:rsidR="00781878" w:rsidRPr="008F01B0" w:rsidRDefault="00781878" w:rsidP="00781878">
      <w:pPr>
        <w:widowControl w:val="0"/>
        <w:autoSpaceDE w:val="0"/>
        <w:autoSpaceDN w:val="0"/>
        <w:ind w:left="181" w:right="165"/>
        <w:jc w:val="both"/>
        <w:rPr>
          <w:rFonts w:eastAsia="Times New Roman"/>
          <w:i/>
          <w:sz w:val="28"/>
          <w:szCs w:val="28"/>
          <w:lang w:eastAsia="en-US"/>
        </w:rPr>
      </w:pPr>
    </w:p>
    <w:p w:rsidR="00781878" w:rsidRPr="00781878" w:rsidRDefault="00781878" w:rsidP="00781878">
      <w:pPr>
        <w:spacing w:line="276" w:lineRule="auto"/>
        <w:ind w:left="53" w:right="18"/>
        <w:jc w:val="both"/>
        <w:rPr>
          <w:i/>
          <w:szCs w:val="28"/>
        </w:rPr>
      </w:pP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  <w:r w:rsidRPr="00781878">
        <w:rPr>
          <w:b/>
          <w:sz w:val="28"/>
          <w:szCs w:val="28"/>
        </w:rPr>
        <w:t>Начальник</w:t>
      </w: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  <w:r w:rsidRPr="00781878">
        <w:rPr>
          <w:b/>
          <w:sz w:val="28"/>
          <w:szCs w:val="28"/>
        </w:rPr>
        <w:t>МКУ «Управление образования»                                   Исаева Х.Н..</w:t>
      </w:r>
    </w:p>
    <w:p w:rsidR="00781878" w:rsidRPr="00781878" w:rsidRDefault="00781878" w:rsidP="00781878">
      <w:pPr>
        <w:spacing w:line="276" w:lineRule="auto"/>
        <w:rPr>
          <w:b/>
          <w:sz w:val="28"/>
          <w:szCs w:val="28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Исп.: Гасанова С.А  </w:t>
      </w: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тел.: 8963-793-92-48     </w:t>
      </w:r>
    </w:p>
    <w:p w:rsidR="00781878" w:rsidRPr="00781878" w:rsidRDefault="00781878" w:rsidP="00781878">
      <w:pPr>
        <w:spacing w:line="276" w:lineRule="auto"/>
        <w:rPr>
          <w:i/>
          <w:sz w:val="20"/>
          <w:szCs w:val="20"/>
        </w:rPr>
      </w:pPr>
      <w:r w:rsidRPr="00781878">
        <w:rPr>
          <w:i/>
          <w:sz w:val="20"/>
          <w:szCs w:val="20"/>
        </w:rPr>
        <w:t xml:space="preserve">                                                                     </w:t>
      </w:r>
    </w:p>
    <w:p w:rsidR="00781878" w:rsidRPr="00781878" w:rsidRDefault="00781878" w:rsidP="00781878">
      <w:pPr>
        <w:widowControl w:val="0"/>
        <w:ind w:firstLine="709"/>
        <w:jc w:val="right"/>
        <w:rPr>
          <w:i/>
          <w:sz w:val="20"/>
          <w:szCs w:val="20"/>
        </w:rPr>
      </w:pPr>
    </w:p>
    <w:p w:rsidR="007831AA" w:rsidRDefault="007831AA"/>
    <w:p w:rsidR="008F01B0" w:rsidRDefault="008F01B0"/>
    <w:p w:rsidR="008F01B0" w:rsidRDefault="008F01B0"/>
    <w:p w:rsidR="008F01B0" w:rsidRDefault="008F01B0"/>
    <w:p w:rsidR="008F01B0" w:rsidRDefault="008F01B0" w:rsidP="008F01B0">
      <w:pPr>
        <w:autoSpaceDE w:val="0"/>
        <w:autoSpaceDN w:val="0"/>
        <w:adjustRightInd w:val="0"/>
        <w:jc w:val="center"/>
        <w:rPr>
          <w:rFonts w:ascii="Arial CYR" w:hAnsi="Arial CYR" w:cs="Arial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lastRenderedPageBreak/>
        <w:t xml:space="preserve">1. </w:t>
      </w:r>
      <w:r>
        <w:rPr>
          <w:rFonts w:ascii="Arial CYR" w:hAnsi="Arial CYR" w:cs="Arial CYR"/>
          <w:b/>
          <w:bCs/>
          <w:color w:val="000000"/>
          <w:sz w:val="28"/>
          <w:szCs w:val="28"/>
          <w:lang w:eastAsia="en-US"/>
        </w:rPr>
        <w:t>Общие положения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1.1.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Настоящее положение (далее - Положение) определяет порядок организации и проведения Всероссийского конкурса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Лучший педагог по обучению основам безопасного поведения на дорогах</w:t>
      </w:r>
      <w:r>
        <w:rPr>
          <w:color w:val="000000"/>
          <w:sz w:val="28"/>
          <w:szCs w:val="28"/>
          <w:lang w:eastAsia="en-US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далее - Конкурс).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1.2.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Организатор Конкурса - Министерство просвещения Российской Федерации (далее - Организатор) при участии Главного управления по обеспечению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безопасности дорожного движения Министе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рства внутренних дел Российской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Федерации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</w:t>
      </w:r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1.3.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Оператор Конкурса - федеральное государственное бюджетное учреждение культуры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Всероссийский центр развития художественного творчества и гуманитарных технологий</w:t>
      </w:r>
      <w:r>
        <w:rPr>
          <w:color w:val="000000"/>
          <w:sz w:val="28"/>
          <w:szCs w:val="28"/>
          <w:lang w:eastAsia="en-US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далее - Оператор, ФГБУК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ВЦХТ</w:t>
      </w:r>
      <w:r>
        <w:rPr>
          <w:color w:val="000000"/>
          <w:sz w:val="28"/>
          <w:szCs w:val="28"/>
          <w:lang w:eastAsia="en-US"/>
        </w:rPr>
        <w:t xml:space="preserve">»), </w:t>
      </w:r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1.4.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Конкурс проводится в соответствии с: Указом Президента Российской Федерации от 7 мая 2024 г. </w:t>
      </w:r>
      <w:r>
        <w:rPr>
          <w:color w:val="000000"/>
          <w:sz w:val="28"/>
          <w:szCs w:val="28"/>
          <w:lang w:eastAsia="en-US"/>
        </w:rPr>
        <w:t>№ 309 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 национальных целях развития Российской Федерации на период до 2030 года и на перспективу до 2036 года</w:t>
      </w:r>
      <w:r>
        <w:rPr>
          <w:color w:val="000000"/>
          <w:sz w:val="28"/>
          <w:szCs w:val="28"/>
          <w:lang w:eastAsia="en-US"/>
        </w:rPr>
        <w:t xml:space="preserve">»;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Указом Президента Российской Федерации от 22 ноября 2023 г. </w:t>
      </w:r>
      <w:r>
        <w:rPr>
          <w:color w:val="000000"/>
          <w:sz w:val="28"/>
          <w:szCs w:val="28"/>
          <w:lang w:eastAsia="en-US"/>
        </w:rPr>
        <w:t>№ 875 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 проведении в Российской Федерации Года семьи</w:t>
      </w:r>
      <w:r>
        <w:rPr>
          <w:color w:val="000000"/>
          <w:sz w:val="28"/>
          <w:szCs w:val="28"/>
          <w:lang w:eastAsia="en-US"/>
        </w:rPr>
        <w:t xml:space="preserve">»;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Указом Президента Российской Федерации от 17 мая 2023 г. </w:t>
      </w:r>
      <w:r>
        <w:rPr>
          <w:color w:val="000000"/>
          <w:sz w:val="28"/>
          <w:szCs w:val="28"/>
          <w:lang w:eastAsia="en-US"/>
        </w:rPr>
        <w:t>№ 358 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 Стратегии комплексной безопасности детей в Российской Федерации на период до 2030 года</w:t>
      </w:r>
      <w:r>
        <w:rPr>
          <w:color w:val="000000"/>
          <w:sz w:val="28"/>
          <w:szCs w:val="28"/>
          <w:lang w:eastAsia="en-US"/>
        </w:rPr>
        <w:t>»;</w:t>
      </w:r>
    </w:p>
    <w:p w:rsidR="00664F6A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федеральным проектом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Безопасность дорожного движения</w:t>
      </w:r>
      <w:r>
        <w:rPr>
          <w:color w:val="000000"/>
          <w:sz w:val="28"/>
          <w:szCs w:val="28"/>
          <w:lang w:eastAsia="en-US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национального проекта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Безопасные качественные дороги</w:t>
      </w:r>
      <w:r>
        <w:rPr>
          <w:color w:val="000000"/>
          <w:sz w:val="28"/>
          <w:szCs w:val="28"/>
          <w:lang w:eastAsia="en-US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с учетом паспорта федерального проекта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Безопасность дорожного движения</w:t>
      </w:r>
      <w:r>
        <w:rPr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утвержденного на заседании проектного комитета по национальному проекту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Безопасные и качественные автомобильные дороги</w:t>
      </w:r>
      <w:r>
        <w:rPr>
          <w:color w:val="000000"/>
          <w:sz w:val="28"/>
          <w:szCs w:val="28"/>
          <w:lang w:eastAsia="en-US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протокол от 20 января 2018 г. </w:t>
      </w:r>
      <w:r>
        <w:rPr>
          <w:color w:val="000000"/>
          <w:sz w:val="28"/>
          <w:szCs w:val="28"/>
          <w:lang w:eastAsia="en-US"/>
        </w:rPr>
        <w:t xml:space="preserve">№ 4);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распоряжением Правительства Российской Федерации от 8 января 2018 г. </w:t>
      </w:r>
      <w:r>
        <w:rPr>
          <w:color w:val="000000"/>
          <w:sz w:val="28"/>
          <w:szCs w:val="28"/>
          <w:lang w:eastAsia="en-US"/>
        </w:rPr>
        <w:t>№ 1 -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р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 утверждении Стратегии безопасности дорожного движения в Российской Федерации на 2018 - 2024 годы</w:t>
      </w:r>
      <w:r>
        <w:rPr>
          <w:color w:val="000000"/>
          <w:sz w:val="28"/>
          <w:szCs w:val="28"/>
          <w:lang w:eastAsia="en-US"/>
        </w:rPr>
        <w:t xml:space="preserve">»;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распоряжением Правительства Российс</w:t>
      </w:r>
      <w:r w:rsidR="00664F6A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кой Федерации от 29 мая 2015 г. </w:t>
      </w:r>
      <w:r>
        <w:rPr>
          <w:color w:val="000000"/>
          <w:sz w:val="28"/>
          <w:szCs w:val="28"/>
          <w:lang w:eastAsia="en-US"/>
        </w:rPr>
        <w:t>№ 996 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 утверждении Стратегии развития воспитания в Российской Федерации на период до 2025 года</w:t>
      </w:r>
      <w:r>
        <w:rPr>
          <w:color w:val="000000"/>
          <w:sz w:val="28"/>
          <w:szCs w:val="28"/>
          <w:lang w:eastAsia="en-US"/>
        </w:rPr>
        <w:t xml:space="preserve">»;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распоряжением Правительства Российской Федерации от 12 ноября 2020 г. </w:t>
      </w:r>
      <w:r>
        <w:rPr>
          <w:color w:val="000000"/>
          <w:sz w:val="28"/>
          <w:szCs w:val="28"/>
          <w:lang w:eastAsia="en-US"/>
        </w:rPr>
        <w:t>№ 2945-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 утверждении плана мероприятий по реализации в 2021 - 2025 годах Стратегии развития воспитания в Российской Федерации на период до 2025 года</w:t>
      </w:r>
      <w:r>
        <w:rPr>
          <w:color w:val="000000"/>
          <w:sz w:val="28"/>
          <w:szCs w:val="28"/>
          <w:lang w:eastAsia="en-US"/>
        </w:rPr>
        <w:t xml:space="preserve">»;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распоряжением Правительства Российской Федерации от 23 января 2021 г. </w:t>
      </w:r>
      <w:r>
        <w:rPr>
          <w:color w:val="000000"/>
          <w:sz w:val="28"/>
          <w:szCs w:val="28"/>
          <w:lang w:eastAsia="en-US"/>
        </w:rPr>
        <w:t>№ 122-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р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 утверждении плана основных мероприятий, проводимых в рамках Десятилетия детства, на период до 2027 года</w:t>
      </w:r>
      <w:r>
        <w:rPr>
          <w:color w:val="000000"/>
          <w:sz w:val="28"/>
          <w:szCs w:val="28"/>
          <w:lang w:eastAsia="en-US"/>
        </w:rPr>
        <w:t>».</w:t>
      </w:r>
      <w:proofErr w:type="gramEnd"/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 xml:space="preserve"> 1.5.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Конкурс проводится с учетом требований: профессионального стандарта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Педагог (педагогическая деятельность в сфере дошкольного, начального общего, основного общего, среднего общего образования) (воспитатель, учитель)</w:t>
      </w:r>
      <w:r>
        <w:rPr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утвержденного приказом Министерства труда и социальной защиты Российской Федерации от 18 октября 2013 г. </w:t>
      </w:r>
      <w:r>
        <w:rPr>
          <w:color w:val="000000"/>
          <w:sz w:val="28"/>
          <w:szCs w:val="28"/>
          <w:lang w:eastAsia="en-US"/>
        </w:rPr>
        <w:t>№ 544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н; профессионального стандарта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Педагог дополнительного образования детей и взрослых</w:t>
      </w:r>
      <w:r>
        <w:rPr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утвержденного приказом Министерства труда и социальной защиты Российской Федерации от 22 сентября 2021 г. </w:t>
      </w:r>
      <w:r>
        <w:rPr>
          <w:color w:val="000000"/>
          <w:sz w:val="28"/>
          <w:szCs w:val="28"/>
          <w:lang w:eastAsia="en-US"/>
        </w:rPr>
        <w:t>№ 652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н; профессионального стандарта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Специалист в области воспитания</w:t>
      </w:r>
      <w:r>
        <w:rPr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 xml:space="preserve">утвержденного приказом Министерства труда и социальной защиты Российской Федерации от 30 января 2023 г. </w:t>
      </w:r>
      <w:r>
        <w:rPr>
          <w:color w:val="000000"/>
          <w:sz w:val="28"/>
          <w:szCs w:val="28"/>
          <w:lang w:eastAsia="en-US"/>
        </w:rPr>
        <w:t>№ 53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н.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 xml:space="preserve"> 1.6.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Основные понятия, применяемые в настоящем Положении:</w:t>
      </w:r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Cs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обучение основам безопасного поведения на дорогах -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целенаправленная</w:t>
      </w:r>
      <w:proofErr w:type="gramEnd"/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профессиональная деятельность педагогических работников,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организованная в соответствии с федеральными государственными образовательными стандартами, предусматривающими такое обучение</w:t>
      </w:r>
      <w:r>
        <w:rPr>
          <w:color w:val="000000"/>
          <w:sz w:val="28"/>
          <w:szCs w:val="28"/>
          <w:lang w:eastAsia="en-US"/>
        </w:rPr>
        <w:t>» (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статья 29 Федерального закона от 10 декабря 1995 г. </w:t>
      </w:r>
      <w:r>
        <w:rPr>
          <w:color w:val="000000"/>
          <w:sz w:val="28"/>
          <w:szCs w:val="28"/>
          <w:lang w:eastAsia="en-US"/>
        </w:rPr>
        <w:t>№ 196-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ФЗ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 безопасности дорожного движения</w:t>
      </w:r>
      <w:r>
        <w:rPr>
          <w:color w:val="000000"/>
          <w:sz w:val="28"/>
          <w:szCs w:val="28"/>
          <w:lang w:eastAsia="en-US"/>
        </w:rPr>
        <w:t>»);</w:t>
      </w:r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Cs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обучение основам безопасного поведения на дорогах </w:t>
      </w:r>
      <w:r w:rsidR="008F01B0">
        <w:rPr>
          <w:color w:val="000000"/>
          <w:sz w:val="28"/>
          <w:szCs w:val="28"/>
          <w:lang w:eastAsia="en-US"/>
        </w:rPr>
        <w:t xml:space="preserve">-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формирование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 обучающихся комплекса знаний в области безопасного поведения на дорогах, умений и моделей безопасного поведения в транспортной среде, ответственного отношения к соблюдению Правил дорожного движения Российской Федерации;</w:t>
      </w:r>
      <w:proofErr w:type="gramEnd"/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профилактика дорожно-транспортного травматизма </w:t>
      </w:r>
      <w:proofErr w:type="gramStart"/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среди</w:t>
      </w:r>
      <w:proofErr w:type="gramEnd"/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обучающихся -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комплекс мероприятий просветительского, обучающего характера, направленных на популяризацию среди обучающихся норм безопасного поведения на дорогах, формирование компетенций безопасного поведения на дорогах, вовлечение обучающихся в детские общественные движения, ориентированные на пропаганду и соблюдение правил безопасности дорожного движения; </w:t>
      </w:r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 w:rsidRPr="00664F6A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методическая разработка -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организационно-методическая продукция, раскрывающая процесс и методику реализации педагогической практики, представленная в виде программы, разработки занятий, учебно-методического пособия, сценария мероприятия, сборника упражнений, заданий, </w:t>
      </w:r>
      <w:proofErr w:type="spell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кейсовых</w:t>
      </w:r>
      <w:proofErr w:type="spell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ситуаций, дидактических, деловых, интерактивных игр, оценочных материалов и иных материалов, обеспечивающих методическое, технологическое дидактическое сопровождение обучения основам безопасного поведения на дорогах и профилактику дорожно-транспортного травматизма среди обучающихся;</w:t>
      </w:r>
      <w:proofErr w:type="gramEnd"/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педагогический кейс по основам безопасного поведения на дорогах -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методическая разработка в формате описания реальной ситуации применения правил дорожного движения (далее - ПДД) детьми разных возрастных групп (дошкольного, младшего, среднего и старшего школьного возрастов) из практики педагога с постановкой проблемы для обучающихся или обучающей ситуации, содержащей проблему с нарушением ПДД, выстроенной на основе анализа материалов иных источников в виде ссылки на часть видеофильма, отрывка из литературного источника;</w:t>
      </w:r>
      <w:proofErr w:type="gramEnd"/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-</w:t>
      </w:r>
      <w:r w:rsidR="008F01B0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дорожная карта образовательной организации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Формирование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 обучающихся навыков безопасного дорожного движения</w:t>
      </w:r>
      <w:r>
        <w:rPr>
          <w:color w:val="000000"/>
          <w:sz w:val="28"/>
          <w:szCs w:val="28"/>
          <w:lang w:eastAsia="en-US"/>
        </w:rPr>
        <w:t xml:space="preserve">» -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документ, регламентирующий деятельность образовательной организации по реализации плана мероприятий по данной теме с указанием основных этапов, конкретных мероприятий, исполнителей, сроков реализации каждого этапа, мероприятия, действия, планируемых результатов;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оценочные средства -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>средства измерения и оценивания планируемых результатов образовательного процесса и проводимых образовательных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мероприятий,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используемые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для текущего, промежуточного или итогового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контроля.</w:t>
      </w:r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6"/>
          <w:szCs w:val="26"/>
          <w:lang w:eastAsia="en-US"/>
        </w:rPr>
        <w:t xml:space="preserve">2. </w:t>
      </w: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  <w:t>Цели и задачи Конкурса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2.1.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Целью Конкурса является выявление и трансляция профессиональному и гражданскому сообществу новых форм, практик и инновационного педагогического опыта по формированию у обучающихся основ безопасного поведения на дорогах. </w:t>
      </w:r>
    </w:p>
    <w:p w:rsidR="008F01B0" w:rsidRDefault="00664F6A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2</w:t>
      </w:r>
      <w:r w:rsidR="008F01B0"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.2.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Задачи Конкурса: выявление и распространение инновационных форм и практик образовательной деятельности в сфере пропаганды безопасности дорожного движения, формирования у обучающихся моделей безопасного поведения на дорогах, ценностных ориентиров на безопасный и здоровый образ жизни;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содействие профессиональному росту и развитию профессиональных компетенций педагогических работников, осуществляющих формирование у обучающихся сознательного и ответственного отношения к вопросам личной безопасности и безопасности окружающих участников дорожного движения в образовательных организациях;</w:t>
      </w:r>
      <w:proofErr w:type="gram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стимулирование профессиональной активности педагогических работников к личному участию в реализации федерального проекта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Безопасность дорожного движения</w:t>
      </w:r>
      <w:r w:rsidR="008F01B0">
        <w:rPr>
          <w:color w:val="000000"/>
          <w:sz w:val="28"/>
          <w:szCs w:val="28"/>
          <w:lang w:eastAsia="en-US"/>
        </w:rPr>
        <w:t xml:space="preserve">»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национального проекта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Безопасные качественные дороги</w:t>
      </w:r>
      <w:r w:rsidR="008F01B0">
        <w:rPr>
          <w:color w:val="000000"/>
          <w:sz w:val="28"/>
          <w:szCs w:val="28"/>
          <w:lang w:eastAsia="en-US"/>
        </w:rPr>
        <w:t xml:space="preserve">»,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федерального проекта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Успех каждого ребенка</w:t>
      </w:r>
      <w:r w:rsidR="008F01B0">
        <w:rPr>
          <w:color w:val="000000"/>
          <w:sz w:val="28"/>
          <w:szCs w:val="28"/>
          <w:lang w:eastAsia="en-US"/>
        </w:rPr>
        <w:t xml:space="preserve">»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национального проекта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Образование</w:t>
      </w:r>
      <w:r w:rsidR="008F01B0">
        <w:rPr>
          <w:color w:val="000000"/>
          <w:sz w:val="28"/>
          <w:szCs w:val="28"/>
          <w:lang w:eastAsia="en-US"/>
        </w:rPr>
        <w:t xml:space="preserve">»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в рамках реализации педагогической деятельности и участия в конкурсном движении;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содействие активному включению родителей (законных представителей) несовершеннолетних обучающихся, как участников образовательных отношений, в работу с педагогическими кадрами по пропаганде правил дорожного движения и безопасного образа жизни среди детей и взрослых; привлечение внимания исполнительных органов и органов местного самоуправления субъектов Российской Федерац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ии, некоммерческих организаций,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средств массовой информации, широкой педагогической, родительской общественности к вопросам обеспечения безопасности детей на дорогах.</w:t>
      </w:r>
      <w:proofErr w:type="gramEnd"/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3.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Этапы и сроки проведения Конкурса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Конкурс проводится дистанционно в два этапа: 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3.1.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Первый этап - федеральный заочный. Проводится в период с 1 августа 2024 г. по 30 сентября 2024 года.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3.2. Второй этап - федеральный финальный. Проводится в октябре 2024 года.</w:t>
      </w:r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4.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Руководство Конкурсом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4.1.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Оператор Конкурса осуществляет организационно-методическое, экспертно-аналитическое, информационно-техническое сопровождение Конкурса, организацию и проведение конкурсных испытаний федерального заочного и федерального финального этапов Конкурса.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4.2.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Жюри Конкурса, состав которого формирует Оператор Конкурса, осуществляет экспертную оценку конкурсных материалов и выполненных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>заданий участниками Конкурса в соответствии с критериями оценки конкурсных испытаний, определяет финалистов, победителей и призеров в каждой номинации на всех этапах Конкурса.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4.3.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В состав Жюри Конкурса входят эксперты в сфере образования, безопасности дорожного движения, культуры, молодежной политики, представители научно-педагогического сообщества, общественных и социальн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ориентированных некоммерческих организаций, бизнес-сообществ, других ведомств и организаций.</w:t>
      </w:r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5.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Участники Конкурса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5.1.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Участниками Конкурса являются педагогические работники образовательных организаций, независимо от их организационно-правовой и ведомственной принадлежности, осуществляющие и/или организующие образовательную деятельность, направленную на обучение детей основам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безопасного поведения на дорогах.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5.2.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В Конкурсе принимают участие педагогические работники, должности которых соответствует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21 февраля 2022 г. </w:t>
      </w:r>
      <w:r>
        <w:rPr>
          <w:color w:val="000000"/>
          <w:sz w:val="28"/>
          <w:szCs w:val="28"/>
          <w:lang w:eastAsia="en-US"/>
        </w:rPr>
        <w:t>№ 225 (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руководитель образовательной организации, учитель, педагог дополнительного образования, в том числе тренер-преподаватель, преподаватель, преподавател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ь-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организатор основ безопасности жизнедеятельности, советник директора по воспитанию и взаимодействию с детскими общественными объединениями,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тьютор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педагог-организатор, методист, социальный педагог, вожатый, воспитатель) (далее - Участники). </w:t>
      </w:r>
      <w:r w:rsidRPr="00664F6A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5.3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Участие в Конкурсе носит персональный заявительный характер. 5.4. Требования и ограничения к возрасту, педагогическому стажу, квалификационной категории педагогических работников не предъявляются.</w:t>
      </w:r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6.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Номинации Конкурса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Конкурс в 2024 году проводится по номинациям:</w:t>
      </w:r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6.1.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Классный наставник по безопасности дорожного движения</w:t>
      </w:r>
      <w:r>
        <w:rPr>
          <w:color w:val="000000"/>
          <w:sz w:val="28"/>
          <w:szCs w:val="28"/>
          <w:lang w:eastAsia="en-US"/>
        </w:rPr>
        <w:t>».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Номинация для классных руководителей, воспитателей, учителей, педагогов дополнительного образования, советников директора по воспитанию и взаимодействию с детскими общественными объединениями, других педагогических работников - ключевых организаторов воспитательной деятельности в образовательном процессе, реализующих воспитательные программы, проекты, мероприятия, обеспечивающих полноту взаимодействия с обучающимися и их родителями (законными представителями) по формированию сознательного и ответственного отношения к вопросам личной безопасности и безопасности окружающих - участников дорожного движения. </w:t>
      </w:r>
      <w:proofErr w:type="gramEnd"/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6.2.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Лучший руководитель отряда юных инспекторов движения</w:t>
      </w:r>
      <w:r>
        <w:rPr>
          <w:color w:val="000000"/>
          <w:sz w:val="28"/>
          <w:szCs w:val="28"/>
          <w:lang w:eastAsia="en-US"/>
        </w:rPr>
        <w:t>».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Номинация для учителей, педагогов дополнительного образования,</w:t>
      </w:r>
    </w:p>
    <w:p w:rsidR="00664F6A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организаторов и руководителей детских общественных организаций и объединений, педагогов-организаторов, вожатых, реализующих рабочие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 xml:space="preserve">программы курсов внеурочной деятельности, дополнительные общеразвивающие программы и (или) эффективные воспитательные программы, проекты, мероприятия, целью которых является углубленное изучение правил дорожного движения, формирование у обучающихся моделей безопасного поведения на дорогах, ответственного отношения к соблюдению ПДД, умений позиционировать нормы безопасности жизнедеятельности на дорогах среди обучающихся. </w:t>
      </w:r>
      <w:proofErr w:type="gramEnd"/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6.3.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Лучший методист по безопасности дорожного движения</w:t>
      </w:r>
      <w:r>
        <w:rPr>
          <w:color w:val="000000"/>
          <w:sz w:val="28"/>
          <w:szCs w:val="28"/>
          <w:lang w:eastAsia="en-US"/>
        </w:rPr>
        <w:t>».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Номинация для педагогических работников (методистов, преподавателей, заместителей руководителей образовательных организаций), обеспечивающих на уровне образовательной организации организацию образовательного процесса, направленного на обучение детей основам безопасного поведения на дорогах, представленного в виде программных и иных видов методической продукции (методические и дидактические пособия, оценочные материалы, сценарные разработки и т.д.), а также осуществляющих наставническую функцию.</w:t>
      </w:r>
      <w:proofErr w:type="gramEnd"/>
    </w:p>
    <w:p w:rsidR="008F01B0" w:rsidRDefault="008F01B0" w:rsidP="00664F6A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6"/>
          <w:szCs w:val="26"/>
          <w:lang w:eastAsia="en-US"/>
        </w:rPr>
        <w:t xml:space="preserve">7. </w:t>
      </w: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  <w:t>Порядок проведения этапов Конкурса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7.1</w:t>
      </w:r>
      <w:r>
        <w:rPr>
          <w:color w:val="000000"/>
          <w:sz w:val="28"/>
          <w:szCs w:val="28"/>
          <w:lang w:eastAsia="en-US"/>
        </w:rPr>
        <w:t>.</w:t>
      </w:r>
      <w:r>
        <w:rPr>
          <w:rFonts w:ascii="TimesNewRomanPSMT" w:hAnsi="TimesNewRomanPSMT" w:cs="TimesNewRomanPSMT"/>
          <w:b/>
          <w:bCs/>
          <w:color w:val="000000"/>
          <w:sz w:val="26"/>
          <w:szCs w:val="26"/>
          <w:lang w:eastAsia="en-US"/>
        </w:rPr>
        <w:t xml:space="preserve"> </w:t>
      </w: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  <w:t>Федеральный заочный этап.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664F6A">
        <w:rPr>
          <w:b/>
          <w:color w:val="000000"/>
          <w:sz w:val="28"/>
          <w:szCs w:val="28"/>
          <w:lang w:eastAsia="en-US"/>
        </w:rPr>
        <w:t>7.1.1</w:t>
      </w:r>
      <w:r>
        <w:rPr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Выдвижение одного Участника допускается только в одну из номинаций Конкурса. </w:t>
      </w:r>
    </w:p>
    <w:p w:rsidR="00CA7A7C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7.1.2. Регистрация Участника, прием заявок с конкурсными материалами для участия в Конкурсе, согласие Участника на обработку персональных данных (далее - субъект персональных данных) и согласие на обработку персональных данных, разрешенных субъектом персональных данных, для распространения осуществляется на цифровой платформе </w:t>
      </w:r>
    </w:p>
    <w:p w:rsidR="007828B0" w:rsidRDefault="007828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hyperlink r:id="rId7" w:history="1">
        <w:r w:rsidRPr="00A535A6">
          <w:rPr>
            <w:rStyle w:val="a4"/>
            <w:rFonts w:ascii="Times New Roman CYR" w:hAnsi="Times New Roman CYR" w:cs="Times New Roman CYR"/>
            <w:sz w:val="28"/>
            <w:szCs w:val="28"/>
            <w:lang w:eastAsia="en-US"/>
          </w:rPr>
          <w:t>https://best-tutor-bdd.ru/</w:t>
        </w:r>
      </w:hyperlink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7.1.3. Участники в период с 1 августа 2024 г. по 10 сентября 2024 г. регистрируются и размещают</w:t>
      </w:r>
      <w:r w:rsidR="00664F6A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на цифровой платформе Конкурса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:</w:t>
      </w:r>
    </w:p>
    <w:p w:rsidR="007828B0" w:rsidRDefault="007828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hyperlink r:id="rId8" w:history="1">
        <w:r w:rsidRPr="00A535A6">
          <w:rPr>
            <w:rStyle w:val="a4"/>
            <w:rFonts w:ascii="Times New Roman CYR" w:hAnsi="Times New Roman CYR" w:cs="Times New Roman CYR"/>
            <w:sz w:val="28"/>
            <w:szCs w:val="28"/>
            <w:lang w:eastAsia="en-US"/>
          </w:rPr>
          <w:t>https://best-tutor-bdd.ru/</w:t>
        </w:r>
      </w:hyperlink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анкету Участника Конкурса (в соответствии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со сведениями, представленными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в Приложении </w:t>
      </w:r>
      <w:r w:rsidR="008F01B0">
        <w:rPr>
          <w:color w:val="000000"/>
          <w:sz w:val="28"/>
          <w:szCs w:val="28"/>
          <w:lang w:eastAsia="en-US"/>
        </w:rPr>
        <w:t xml:space="preserve">№ 1);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согласие субъекта персональных данных на обработку персональных данных и согласие на обработку персональных данных для распространения;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методическую разработку педагогического работника по теме безопасности жизнедеятельности на дорогах в соответствии с требованиями п. 1.6, 6.1 - 6.3 настоящего Положения и по форме, указанной в Приложении </w:t>
      </w:r>
      <w:r w:rsidR="008F01B0">
        <w:rPr>
          <w:color w:val="000000"/>
          <w:sz w:val="28"/>
          <w:szCs w:val="28"/>
          <w:lang w:eastAsia="en-US"/>
        </w:rPr>
        <w:t xml:space="preserve">№ 2.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сведения о качестве реализации методической разработки (результаты достижений обучающихся в конкурсных или иных мероприятиях, результаты диагностики достижения планируемых результатов) в виде ссылки на запрашиваемые материалы, размещенные на официальном сайте образовательной организации, в средствах</w:t>
      </w:r>
      <w:proofErr w:type="gram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массовой информации, социальных сетях, профильных информационно-методических, научных и других электронных ресурсах в информационно-коммуникационной сети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Интернет</w:t>
      </w:r>
      <w:r w:rsidR="008F01B0">
        <w:rPr>
          <w:color w:val="000000"/>
          <w:sz w:val="28"/>
          <w:szCs w:val="28"/>
          <w:lang w:eastAsia="en-US"/>
        </w:rPr>
        <w:t xml:space="preserve">»;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педагогический кейс по обучению безопасному поведению на дороге, включающий 3 компонента: описание ситуации на дороге, требующей решения и контрольного вопроса по описанной проблеме от лица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>главного героя; варианты выбора верных и ошибочных средств применения (в виде описания или ссылки на видео и иные источники);</w:t>
      </w:r>
      <w:proofErr w:type="gram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gram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предлагаемое верное решение, вывод и рекомендации; ссылки на опубликованное видеообращение </w:t>
      </w:r>
      <w:r w:rsidR="008F01B0">
        <w:rPr>
          <w:color w:val="000000"/>
          <w:sz w:val="28"/>
          <w:szCs w:val="28"/>
          <w:lang w:eastAsia="en-US"/>
        </w:rPr>
        <w:t>«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Перейдем дорогу правильно</w:t>
      </w:r>
      <w:r w:rsidR="008F01B0">
        <w:rPr>
          <w:color w:val="000000"/>
          <w:sz w:val="28"/>
          <w:szCs w:val="28"/>
          <w:lang w:eastAsia="en-US"/>
        </w:rPr>
        <w:t xml:space="preserve">»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 социальной сети и специальном разделе сайта образовательной организации или блоге педагога в сети Интернет, содержащий контент по популяризации ПДД и предупреждению дорожно-транспортных происшествий (далее - ДТП) с участием несовершеннолетних.</w:t>
      </w:r>
      <w:proofErr w:type="gram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Конкурсный материал представляет видеозапись обращения конкурсанта к конкретной целевой группе участников дорожного движения и должен содержать призыв к соблюдению ПДД. Конкурсный материал должен сопровождаться всеми перечисленными далее </w:t>
      </w:r>
      <w:proofErr w:type="spell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хэштегами</w:t>
      </w:r>
      <w:proofErr w:type="spell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: #БДД #</w:t>
      </w:r>
      <w:proofErr w:type="spellStart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МинпросвещенияРоссии</w:t>
      </w:r>
      <w:proofErr w:type="spellEnd"/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#ВЦХТ #ЛучшийПедагогБДД2024. Технические характеристики, предъявляемые к видеообращению: тип файла - MP4, продолжительность - не более 2 минут, соотношение сторон видео - 9:16.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7.1.4. Требования к конкурсным материалам.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Конкурсные материалы на федеральный заочный этап размещаются в личном кабинете Участника на цифровой платформе Конкурса https://best-tutor-bdd.ru/ в форматах: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Word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(для текстовых документов),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Power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Point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(для презентационных материалов); дополнительно для публичной публикации все материалы в формате PDF.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Требования к печатным конкурсным материалам в формате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Word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: шрифт - 14 кегль, интервал - 1,0, все поля по 2 см, нумерация страниц - снизу по центру. Максимальный объем для методической разработки - 20 страниц, для сведений о качестве реализации методической разработки - 4 страницы, для педагогического кейса - 6 страниц.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Предусмотрено включение ссылок на подтверждающие документы, видео/фотоматериалы объемом не более 500 Мб, размещенных на бесплатных общедоступных облачных хостингах (например,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Яндекс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.Д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иск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, облако Mail.ru), социальной сети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ВКонтакте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или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видеохостингах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. Ссылки, размещенные на облачном хостинге или </w:t>
      </w:r>
      <w:proofErr w:type="spell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видеохостинге</w:t>
      </w:r>
      <w:proofErr w:type="spell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, должны быть действительны до окончания Конкурса и доступны для неограниченного круга пользователей.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Фактом подачи заявки и конкурсных материалов Участники гарантируют, что им принадлежат исключительные права на конкурсные материалы. Участники обязаны обеспечить соблюдение авторских прав третьих лиц при использовании их материалов в составе конкурсных материалов.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Фактом подачи заявки и конкурсных материалов Участник безвозмездно предоставляет Оператору безотзывное право использования размещенных конкурсных материалов на условиях неисключительной (простой) лицензии на территории Российской Федерации в течение 10 лет, в том числе,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но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не ограничиваясь, всеми способами, предусмотренными пунктом 2 статьи 1270 Гражданского кодекса Российской Федерации: воспроизводить произведения; распространять произведения; публично показывать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>произведения; импортировать экземпляры произведений в целях распространения;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методических средств, технологий, приемов, практик, техник и т.д. на соответствие требованиям и критериям конкурсного испытания, оцениваемое Жюри Конкурса в режиме реального времени.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Содержание, методы и форма урока, занятия или мероприятия должны соответствовать целям, задачам, планируемым результатам для целевой возрастной группы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обучающихся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 Допускается использование соответствующих содержанию визуальных, музыкальных, наглядных, презентационных, информационно</w:t>
      </w:r>
      <w:r>
        <w:rPr>
          <w:color w:val="000000"/>
          <w:sz w:val="28"/>
          <w:szCs w:val="28"/>
          <w:lang w:eastAsia="en-US"/>
        </w:rPr>
        <w:softHyphen/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коммуникативных средств обучения для достижения целей занятия. Участие помощников не допускается.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Финалисты в номинации п.6.3.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Лучший методист по безопасности дорожного движения</w:t>
      </w:r>
      <w:r>
        <w:rPr>
          <w:color w:val="000000"/>
          <w:sz w:val="28"/>
          <w:szCs w:val="28"/>
          <w:lang w:eastAsia="en-US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проводят мероприятие или мастер-класс с целевой аудиторией: педагоги, родители, руководители отрядов ЮИД и др.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Продолжительность занятия/мероприятия с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обучающимися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: младшего, среднего и старшего школьного возраста - 30 минут; дошкольного возраста - 20 минут. Продолжительность мероприятия/мастер-класса с педагогами, представителями родительской общественности и иными участниками -30 минут.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Финалист осуществляет рефлексивный самоанализ проведенного занятия/мероприятия/мастер-класса перед членами Жюри Конкурса (до 5 минут).</w:t>
      </w:r>
    </w:p>
    <w:p w:rsidR="008F01B0" w:rsidRDefault="008F01B0" w:rsidP="008F01B0">
      <w:pPr>
        <w:autoSpaceDE w:val="0"/>
        <w:autoSpaceDN w:val="0"/>
        <w:adjustRightInd w:val="0"/>
        <w:rPr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Индивидуальное конкурсное испытание </w:t>
      </w:r>
      <w:r>
        <w:rPr>
          <w:b/>
          <w:bCs/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Внимание, на дороге - дети!</w:t>
      </w:r>
      <w:r>
        <w:rPr>
          <w:b/>
          <w:bCs/>
          <w:color w:val="000000"/>
          <w:sz w:val="28"/>
          <w:szCs w:val="28"/>
          <w:lang w:eastAsia="en-US"/>
        </w:rPr>
        <w:t>»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финалисты проходят в составе своих номинаций.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Каждый из финалистов методом жеребьевки получает видеозапись с обращением участника дорожного движения с вопросом, сложной ситуацией, требующей помощи, поддержки и содействия.</w:t>
      </w:r>
    </w:p>
    <w:p w:rsidR="008F01B0" w:rsidRDefault="008F01B0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Финалист готовит педагогическое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решение данной ситуации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, затем публично отвечает на поставленный вопрос. Публичный ответ финалиста начинается с обращения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Внимание, на дороге - дети!</w:t>
      </w:r>
      <w:r>
        <w:rPr>
          <w:color w:val="000000"/>
          <w:sz w:val="28"/>
          <w:szCs w:val="28"/>
          <w:lang w:eastAsia="en-US"/>
        </w:rPr>
        <w:t>».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Формы, способы представления публичного ответа на целевой запрос финалисты выбирают самостоятельно. Финалист может максимально проявить свои педагогические творческие способности и мастерство, креативность, критическое мышление, эрудирован</w:t>
      </w:r>
      <w:r w:rsidR="007828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ность, способность и готовность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 принятию неординарных решений в критических условиях неопределенности.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Время на подготовку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решения педагогической ситуации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- 5 минут. Время на представление решения - 2 минуты.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Групповое конкурсное испытание - </w:t>
      </w:r>
      <w:r>
        <w:rPr>
          <w:b/>
          <w:bCs/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Проектирование дорожной карты образовательной организации </w:t>
      </w:r>
      <w:r>
        <w:rPr>
          <w:b/>
          <w:bCs/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Формирование у обучающихся навыков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безопасного дорожного движения</w:t>
      </w:r>
      <w:r>
        <w:rPr>
          <w:b/>
          <w:bCs/>
          <w:color w:val="000000"/>
          <w:sz w:val="28"/>
          <w:szCs w:val="28"/>
          <w:lang w:eastAsia="en-US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проходит в смешанных группах финалистов Конкурса без учета заявленной номинации.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Групповое конкурсное испытание состоит из 2-х частей: проектирование финалистами дорожной карты образовательной организации, направленной на формирование у обучающихся норм и навыков безопасного поведения на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lastRenderedPageBreak/>
        <w:t xml:space="preserve">дороге, и ее презентация с последующим обсуждением рисков, дефицитов и необходимых ресурсов популяризации и расширения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технологий применения тематики безопасности дорожного движения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Указанное конкурсное испытание предполагает применение знаний и компетенций финалиста в нормативном, правовом и организационно</w:t>
      </w:r>
      <w:r>
        <w:rPr>
          <w:color w:val="000000"/>
          <w:sz w:val="28"/>
          <w:szCs w:val="28"/>
          <w:lang w:eastAsia="en-US"/>
        </w:rPr>
        <w:softHyphen/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содержательном, информационно-маркетинговом позиционировании деятельности образовательных организаций всех типов, независимо от форм собственности и ведомственной принадлежности, по популяризации ПДД и предупреждению ДТП с участием несовершеннолетних.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Выполнение задания и представление результатов осуществляются в присутствии членов Жюри Конкурса.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Общая продолжительность конкурсного испытания - 110 минут, включая: время на выполнение задания в групповой командной работе (90 минут); время на представление результатов каждой групповой командной работы (до 20 минут), в том числе ответы на вопросы членов Жюри Конкурса (до 7 минут).</w:t>
      </w:r>
    </w:p>
    <w:p w:rsidR="008F01B0" w:rsidRDefault="008F01B0" w:rsidP="007828B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8.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Критерии оценки конкурсных работ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8.1.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Критерии оценивания материалов на федеральном заочном этапе представлены в Приложении </w:t>
      </w:r>
      <w:r>
        <w:rPr>
          <w:color w:val="000000"/>
          <w:sz w:val="28"/>
          <w:szCs w:val="28"/>
          <w:lang w:eastAsia="en-US"/>
        </w:rPr>
        <w:t xml:space="preserve">№ 3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 настоящему Положению. 8.2. Критерии оценивания материалов на федеральном финальном этапе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представлены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в Приложении </w:t>
      </w:r>
      <w:r>
        <w:rPr>
          <w:color w:val="000000"/>
          <w:sz w:val="28"/>
          <w:szCs w:val="28"/>
          <w:lang w:eastAsia="en-US"/>
        </w:rPr>
        <w:t xml:space="preserve">№ 4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к настоящему Положению.</w:t>
      </w:r>
    </w:p>
    <w:p w:rsidR="008F01B0" w:rsidRDefault="008F01B0" w:rsidP="007828B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9.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Подведение итогов Конкурса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9.1</w:t>
      </w:r>
      <w:r>
        <w:rPr>
          <w:color w:val="000000"/>
          <w:sz w:val="28"/>
          <w:szCs w:val="28"/>
          <w:lang w:eastAsia="en-US"/>
        </w:rPr>
        <w:t xml:space="preserve"> 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Участники, конкурсные работы которых прошли техническую экспертизу, получают электронные сертификаты Участника Конкурса.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 xml:space="preserve"> 9.2.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Все финалисты награждаются дипломами финалистов Конкурса в электронном виде. 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9.3.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По результатам федерального финального этапа Конкурса в каждой номинации определяются победитель, занявший 1 место, призеры, занявшие 2 и 3 место, которым в электронном виде рассылаются дипломы победителей и призеров соответственно.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 xml:space="preserve"> 9.4.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По решению Организатора могут быть учреждены специальные призы для победителей и призеров федерального финального этапа Конкурса.</w:t>
      </w:r>
    </w:p>
    <w:p w:rsidR="008F01B0" w:rsidRDefault="008F01B0" w:rsidP="007828B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10.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Финансирование Конкурса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10.1.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Средства на проведение федеральных этапов Конкурса формируются в пределах бюджетных ассигнований федерального бюджета, предусмотренных Министерством просвещения Российской Федерации. 10.2. Расходы по дистанционному участию (подключение с автоматизированного рабочего места и оплата услуг связи) осуществляются за счет участника Конкурса.</w:t>
      </w:r>
    </w:p>
    <w:p w:rsidR="008F01B0" w:rsidRDefault="008F01B0" w:rsidP="007828B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11.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Обработка персональных данных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11.1</w:t>
      </w:r>
      <w:r>
        <w:rPr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Обработка персональных данных Участников производится в соответствии с требованиями Федерального закона от 27 июля 2006 г. </w:t>
      </w:r>
      <w:r>
        <w:rPr>
          <w:color w:val="000000"/>
          <w:sz w:val="28"/>
          <w:szCs w:val="28"/>
          <w:lang w:eastAsia="en-US"/>
        </w:rPr>
        <w:t>№ 152-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ФЗ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О персональных данных</w:t>
      </w:r>
      <w:r>
        <w:rPr>
          <w:color w:val="000000"/>
          <w:sz w:val="28"/>
          <w:szCs w:val="28"/>
          <w:lang w:eastAsia="en-US"/>
        </w:rPr>
        <w:t xml:space="preserve">»,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локальными нормативными актами Оператора.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lastRenderedPageBreak/>
        <w:t>11.2.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Участник дает согласие Оператору на обработку персональных данных и согласие на обработку персональных данных, разрешенных субъектом персональных данных для распространения, в том числе, для передачи данных третьим лицам для обеспечения реализации цели обработки персональных данных.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11.3.</w:t>
      </w:r>
      <w:r>
        <w:rPr>
          <w:color w:val="000000"/>
          <w:sz w:val="28"/>
          <w:szCs w:val="28"/>
          <w:lang w:eastAsia="en-US"/>
        </w:rPr>
        <w:t xml:space="preserve">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Участник вправе отозвать свое согласие на обработку персональных данных, направив Оператору соответствующее письменное уведомление.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В случае отзыва субъектом персональных данных согласия на обработку его персональных данных Оператор обеспечивает уничтожение персональных данных (в том числе при обработке персональных данных третьей стороной, действующей по поручению ФГБУК </w:t>
      </w:r>
      <w:r>
        <w:rPr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ВЦХТ</w:t>
      </w:r>
      <w:r>
        <w:rPr>
          <w:color w:val="000000"/>
          <w:sz w:val="28"/>
          <w:szCs w:val="28"/>
          <w:lang w:eastAsia="en-US"/>
        </w:rPr>
        <w:t xml:space="preserve">»),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 срок, не превышающий 30 (тридцати) дней с даты поступления указанного отзыва (за исключением случаев мотивированного отказа в отзыве согласия, установленных законодательством Российской Федерации).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При отзыве согласия на обработку персональных данных Участник прекращает участие в Конкурсе по истечении 30 (тридцати) дней </w:t>
      </w:r>
      <w:proofErr w:type="gramStart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с даты поступления</w:t>
      </w:r>
      <w:proofErr w:type="gramEnd"/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указанного отзыва.</w:t>
      </w:r>
    </w:p>
    <w:p w:rsidR="008F01B0" w:rsidRDefault="008F01B0" w:rsidP="007828B0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NewRomanPSMT" w:hAnsi="TimesNewRomanPSMT" w:cs="TimesNewRomanPSMT"/>
          <w:b/>
          <w:bCs/>
          <w:color w:val="000000"/>
          <w:sz w:val="28"/>
          <w:szCs w:val="28"/>
          <w:lang w:eastAsia="en-US"/>
        </w:rPr>
        <w:t xml:space="preserve">12. 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Заключительные положения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b/>
          <w:color w:val="000000"/>
          <w:sz w:val="28"/>
          <w:szCs w:val="28"/>
          <w:lang w:eastAsia="en-US"/>
        </w:rPr>
        <w:t>12.1</w:t>
      </w:r>
      <w:r>
        <w:rPr>
          <w:color w:val="000000"/>
          <w:sz w:val="28"/>
          <w:szCs w:val="28"/>
          <w:lang w:eastAsia="en-US"/>
        </w:rPr>
        <w:t xml:space="preserve">.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Вопросы, не отраженные в настоящем Положении, решаются Организатором и Оператором в пределах установленных компетенций.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 xml:space="preserve"> 12.2.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Материалы, поступившие на Конкурс, не возвращаются и не рецензируются. </w:t>
      </w:r>
    </w:p>
    <w:p w:rsidR="007828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12.3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. Ответственность за содержание конкурсных материалов Организатор и Оператор не несут.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12.4.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Организатор и Оператор рассматривают участие в Конкурсе как согласие Участника на последующие публикации конкурсных материалов. </w:t>
      </w:r>
      <w:r w:rsidRPr="007828B0">
        <w:rPr>
          <w:rFonts w:ascii="Times New Roman CYR" w:hAnsi="Times New Roman CYR" w:cs="Times New Roman CYR"/>
          <w:b/>
          <w:color w:val="000000"/>
          <w:sz w:val="28"/>
          <w:szCs w:val="28"/>
          <w:lang w:eastAsia="en-US"/>
        </w:rPr>
        <w:t>12.5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. Оператор публикует основные документы по проведению Конкурса (текущие и итоговые протоколы заседания членов Жюри Конкурса по этапам и решения оператора) на цифровой платформе Конкурса и на сайте Оператора Конкур</w:t>
      </w:r>
      <w:r w:rsidR="007828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са . </w:t>
      </w:r>
      <w:hyperlink r:id="rId9" w:history="1">
        <w:r w:rsidR="007828B0" w:rsidRPr="00A535A6">
          <w:rPr>
            <w:rStyle w:val="a4"/>
            <w:rFonts w:ascii="Times New Roman CYR" w:hAnsi="Times New Roman CYR" w:cs="Times New Roman CYR"/>
            <w:sz w:val="28"/>
            <w:szCs w:val="28"/>
            <w:lang w:eastAsia="en-US"/>
          </w:rPr>
          <w:t>https://besttutorbdd.ru/http://vcht.center/events/bdd/luchshij-pedagog/</w:t>
        </w:r>
      </w:hyperlink>
      <w:r w:rsidR="007828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</w:t>
      </w: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  <w:r>
        <w:rPr>
          <w:color w:val="000000"/>
          <w:sz w:val="14"/>
          <w:szCs w:val="14"/>
          <w:lang w:eastAsia="en-US"/>
        </w:rPr>
        <w:t xml:space="preserve">                                                                        </w:t>
      </w: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4"/>
          <w:szCs w:val="14"/>
          <w:lang w:eastAsia="en-US"/>
        </w:rPr>
      </w:pPr>
    </w:p>
    <w:p w:rsidR="008F01B0" w:rsidRDefault="007828B0" w:rsidP="008F01B0">
      <w:pPr>
        <w:autoSpaceDE w:val="0"/>
        <w:autoSpaceDN w:val="0"/>
        <w:adjustRightInd w:val="0"/>
        <w:rPr>
          <w:color w:val="000000"/>
          <w:sz w:val="26"/>
          <w:szCs w:val="26"/>
          <w:lang w:eastAsia="en-US"/>
        </w:rPr>
      </w:pPr>
      <w:r>
        <w:rPr>
          <w:color w:val="000000"/>
          <w:sz w:val="14"/>
          <w:szCs w:val="14"/>
          <w:lang w:eastAsia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</w:t>
      </w:r>
      <w:r w:rsidR="008F01B0">
        <w:rPr>
          <w:rFonts w:ascii="Times New Roman CYR" w:hAnsi="Times New Roman CYR" w:cs="Times New Roman CYR"/>
          <w:color w:val="000000"/>
          <w:sz w:val="26"/>
          <w:szCs w:val="26"/>
          <w:lang w:eastAsia="en-US"/>
        </w:rPr>
        <w:t xml:space="preserve">Приложение </w:t>
      </w:r>
      <w:r w:rsidR="008F01B0">
        <w:rPr>
          <w:color w:val="000000"/>
          <w:sz w:val="26"/>
          <w:szCs w:val="26"/>
          <w:lang w:eastAsia="en-US"/>
        </w:rPr>
        <w:t>№ 1</w:t>
      </w: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6"/>
          <w:szCs w:val="26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6"/>
          <w:szCs w:val="26"/>
          <w:lang w:eastAsia="en-US"/>
        </w:rPr>
      </w:pPr>
    </w:p>
    <w:p w:rsidR="008F01B0" w:rsidRDefault="008F01B0" w:rsidP="007828B0">
      <w:pPr>
        <w:autoSpaceDE w:val="0"/>
        <w:autoSpaceDN w:val="0"/>
        <w:adjustRightInd w:val="0"/>
        <w:jc w:val="center"/>
        <w:rPr>
          <w:b/>
          <w:bCs/>
          <w:color w:val="000000"/>
          <w:sz w:val="26"/>
          <w:szCs w:val="26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  <w:t xml:space="preserve">Анкета участника Всероссийского конкурса </w:t>
      </w:r>
      <w:r>
        <w:rPr>
          <w:b/>
          <w:bCs/>
          <w:color w:val="000000"/>
          <w:sz w:val="26"/>
          <w:szCs w:val="26"/>
          <w:lang w:eastAsia="en-US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6"/>
          <w:szCs w:val="26"/>
          <w:lang w:eastAsia="en-US"/>
        </w:rPr>
        <w:t>Лучший педагог по обучению основам безопасного поведения на дорогах</w:t>
      </w:r>
      <w:r>
        <w:rPr>
          <w:b/>
          <w:bCs/>
          <w:color w:val="000000"/>
          <w:sz w:val="26"/>
          <w:szCs w:val="26"/>
          <w:lang w:eastAsia="en-US"/>
        </w:rPr>
        <w:t>»</w:t>
      </w: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15"/>
          <w:szCs w:val="15"/>
          <w:lang w:eastAsia="en-US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01"/>
        <w:gridCol w:w="8470"/>
      </w:tblGrid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Название номинации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 xml:space="preserve"> Фамилия, имя, отчество (при наличии) участника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Дата рождения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Должность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rFonts w:ascii="Times New Roman CYR" w:hAnsi="Times New Roman CYR" w:cs="Times New Roman CYR"/>
                <w:color w:val="000000"/>
                <w:sz w:val="28"/>
                <w:szCs w:val="28"/>
                <w:lang w:eastAsia="en-US"/>
              </w:rPr>
              <w:t>Субъект Российской Федерации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Полное наименование образовательной организации в соответствии с Уставом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Краткое наименование образовательной организации в соответствии с Уставом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Стаж работы в занимаемой должности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Мобильный телефон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Адрес электронной почты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Образование: наименование организации среднего профессионального или высшего образования, год и дата окончания, специальность или направление подготовки, квалификация в соответствии с дипломом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Повышение квалификации /профессиональная переподготовка (при наличии): тема, наименование организации, в которой проходило обучение, год обучения (при наличии)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Аттестация по должности (наличие квалификационной категории)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Сведения об ученой степени, ученом звании (при наличии)</w:t>
            </w:r>
          </w:p>
        </w:tc>
      </w:tr>
      <w:tr w:rsidR="007828B0" w:rsidTr="007828B0">
        <w:tc>
          <w:tcPr>
            <w:tcW w:w="1101" w:type="dxa"/>
          </w:tcPr>
          <w:p w:rsidR="007828B0" w:rsidRPr="007828B0" w:rsidRDefault="007828B0" w:rsidP="007828B0">
            <w:pPr>
              <w:pStyle w:val="a3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8470" w:type="dxa"/>
          </w:tcPr>
          <w:p w:rsidR="007828B0" w:rsidRPr="00D82113" w:rsidRDefault="00D82113" w:rsidP="008F01B0">
            <w:pPr>
              <w:autoSpaceDE w:val="0"/>
              <w:autoSpaceDN w:val="0"/>
              <w:adjustRightInd w:val="0"/>
              <w:rPr>
                <w:color w:val="000000"/>
                <w:sz w:val="28"/>
                <w:szCs w:val="28"/>
                <w:lang w:eastAsia="en-US"/>
              </w:rPr>
            </w:pPr>
            <w:r w:rsidRPr="00D82113">
              <w:rPr>
                <w:color w:val="000000"/>
                <w:sz w:val="28"/>
                <w:szCs w:val="28"/>
                <w:lang w:eastAsia="en-US"/>
              </w:rPr>
              <w:t>Сведения о персональных наградах, почетных званиях (при наличии)</w:t>
            </w:r>
          </w:p>
        </w:tc>
      </w:tr>
    </w:tbl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7828B0" w:rsidRDefault="007828B0" w:rsidP="008F01B0">
      <w:pPr>
        <w:autoSpaceDE w:val="0"/>
        <w:autoSpaceDN w:val="0"/>
        <w:adjustRightInd w:val="0"/>
        <w:rPr>
          <w:color w:val="000000"/>
          <w:sz w:val="22"/>
          <w:szCs w:val="22"/>
          <w:lang w:eastAsia="en-US"/>
        </w:rPr>
      </w:pPr>
    </w:p>
    <w:p w:rsidR="008F01B0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2"/>
          <w:szCs w:val="22"/>
          <w:lang w:eastAsia="en-US"/>
        </w:rPr>
        <w:lastRenderedPageBreak/>
        <w:t xml:space="preserve">                                                                                                                        </w:t>
      </w:r>
      <w:r w:rsidR="008F01B0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Приложение </w:t>
      </w:r>
      <w:r w:rsidR="008F01B0">
        <w:rPr>
          <w:color w:val="000000"/>
          <w:sz w:val="28"/>
          <w:szCs w:val="28"/>
          <w:lang w:eastAsia="en-US"/>
        </w:rPr>
        <w:t>№ 2</w:t>
      </w:r>
    </w:p>
    <w:p w:rsidR="008F01B0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i/>
          <w:i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  <w:lang w:eastAsia="en-US"/>
        </w:rPr>
        <w:t xml:space="preserve">                                                                                 </w:t>
      </w:r>
      <w:r w:rsidR="008F01B0">
        <w:rPr>
          <w:rFonts w:ascii="Times New Roman CYR" w:hAnsi="Times New Roman CYR" w:cs="Times New Roman CYR"/>
          <w:i/>
          <w:iCs/>
          <w:color w:val="000000"/>
          <w:sz w:val="28"/>
          <w:szCs w:val="28"/>
          <w:lang w:eastAsia="en-US"/>
        </w:rPr>
        <w:t>Форма титульного листа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</w:p>
    <w:p w:rsidR="00D82113" w:rsidRDefault="008F01B0" w:rsidP="00D82113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 xml:space="preserve">Всероссийский конкурс </w:t>
      </w:r>
      <w:r>
        <w:rPr>
          <w:b/>
          <w:bCs/>
          <w:color w:val="000000"/>
          <w:sz w:val="28"/>
          <w:szCs w:val="28"/>
          <w:lang w:eastAsia="en-US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Лучший педагог по обучению основам</w:t>
      </w:r>
    </w:p>
    <w:p w:rsidR="008F01B0" w:rsidRDefault="008F01B0" w:rsidP="00D82113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безопасного поведения на дорогах</w:t>
      </w:r>
      <w:r>
        <w:rPr>
          <w:b/>
          <w:bCs/>
          <w:color w:val="000000"/>
          <w:sz w:val="28"/>
          <w:szCs w:val="28"/>
          <w:lang w:eastAsia="en-US"/>
        </w:rPr>
        <w:t>»</w:t>
      </w:r>
    </w:p>
    <w:p w:rsidR="008F01B0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                                                     </w:t>
      </w:r>
      <w:r w:rsidR="008F01B0">
        <w:rPr>
          <w:rFonts w:ascii="Times New Roman CYR" w:hAnsi="Times New Roman CYR" w:cs="Times New Roman CYR"/>
          <w:color w:val="000000"/>
          <w:lang w:eastAsia="en-US"/>
        </w:rPr>
        <w:t>Методическая разработка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Наименование методической разработки (конспект, сценарий и </w:t>
      </w:r>
      <w:proofErr w:type="spellStart"/>
      <w:r>
        <w:rPr>
          <w:rFonts w:ascii="Times New Roman CYR" w:hAnsi="Times New Roman CYR" w:cs="Times New Roman CYR"/>
          <w:color w:val="000000"/>
          <w:lang w:eastAsia="en-US"/>
        </w:rPr>
        <w:t>т</w:t>
      </w:r>
      <w:proofErr w:type="gramStart"/>
      <w:r>
        <w:rPr>
          <w:rFonts w:ascii="Times New Roman CYR" w:hAnsi="Times New Roman CYR" w:cs="Times New Roman CYR"/>
          <w:color w:val="000000"/>
          <w:lang w:eastAsia="en-US"/>
        </w:rPr>
        <w:t>.п</w:t>
      </w:r>
      <w:proofErr w:type="spellEnd"/>
      <w:proofErr w:type="gramEnd"/>
      <w:r>
        <w:rPr>
          <w:rFonts w:ascii="Times New Roman CYR" w:hAnsi="Times New Roman CYR" w:cs="Times New Roman CYR"/>
          <w:color w:val="000000"/>
          <w:lang w:eastAsia="en-US"/>
        </w:rPr>
        <w:t>) и тема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>__________________________________________________________________________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8F01B0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                                                        </w:t>
      </w:r>
      <w:r w:rsidR="008F01B0">
        <w:rPr>
          <w:rFonts w:ascii="Times New Roman CYR" w:hAnsi="Times New Roman CYR" w:cs="Times New Roman CYR"/>
          <w:color w:val="000000"/>
          <w:lang w:eastAsia="en-US"/>
        </w:rPr>
        <w:t>Номинация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>___________________________________________________________________________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              </w:t>
      </w:r>
    </w:p>
    <w:p w:rsidR="008F01B0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                                                                     </w:t>
      </w:r>
      <w:r w:rsidR="008F01B0">
        <w:rPr>
          <w:rFonts w:ascii="Times New Roman CYR" w:hAnsi="Times New Roman CYR" w:cs="Times New Roman CYR"/>
          <w:color w:val="000000"/>
          <w:lang w:eastAsia="en-US"/>
        </w:rPr>
        <w:t>Целевая аудитория________________________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                         ____________________________________________________________________________</w:t>
      </w:r>
    </w:p>
    <w:p w:rsidR="008F01B0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lang w:eastAsia="en-US"/>
        </w:rPr>
      </w:pPr>
      <w:r>
        <w:rPr>
          <w:rFonts w:ascii="Times New Roman CYR" w:hAnsi="Times New Roman CYR" w:cs="Times New Roman CYR"/>
          <w:color w:val="000000"/>
          <w:lang w:eastAsia="en-US"/>
        </w:rPr>
        <w:t xml:space="preserve">    </w:t>
      </w:r>
      <w:r w:rsidR="008F01B0">
        <w:rPr>
          <w:rFonts w:ascii="Times New Roman CYR" w:hAnsi="Times New Roman CYR" w:cs="Times New Roman CYR"/>
          <w:color w:val="000000"/>
          <w:lang w:eastAsia="en-US"/>
        </w:rPr>
        <w:t>Автор-составитель: фамилия, имя</w:t>
      </w:r>
      <w:proofErr w:type="gramStart"/>
      <w:r w:rsidR="008F01B0">
        <w:rPr>
          <w:rFonts w:ascii="Times New Roman CYR" w:hAnsi="Times New Roman CYR" w:cs="Times New Roman CYR"/>
          <w:color w:val="000000"/>
          <w:lang w:eastAsia="en-US"/>
        </w:rPr>
        <w:t>.</w:t>
      </w:r>
      <w:proofErr w:type="gramEnd"/>
      <w:r w:rsidR="008F01B0">
        <w:rPr>
          <w:rFonts w:ascii="Times New Roman CYR" w:hAnsi="Times New Roman CYR" w:cs="Times New Roman CYR"/>
          <w:color w:val="000000"/>
          <w:lang w:eastAsia="en-US"/>
        </w:rPr>
        <w:t xml:space="preserve"> </w:t>
      </w:r>
      <w:proofErr w:type="gramStart"/>
      <w:r w:rsidR="008F01B0">
        <w:rPr>
          <w:rFonts w:ascii="Times New Roman CYR" w:hAnsi="Times New Roman CYR" w:cs="Times New Roman CYR"/>
          <w:color w:val="000000"/>
          <w:lang w:eastAsia="en-US"/>
        </w:rPr>
        <w:t>о</w:t>
      </w:r>
      <w:proofErr w:type="gramEnd"/>
      <w:r w:rsidR="008F01B0">
        <w:rPr>
          <w:rFonts w:ascii="Times New Roman CYR" w:hAnsi="Times New Roman CYR" w:cs="Times New Roman CYR"/>
          <w:color w:val="000000"/>
          <w:lang w:eastAsia="en-US"/>
        </w:rPr>
        <w:t>тчество (при наличии).</w:t>
      </w:r>
      <w:r>
        <w:rPr>
          <w:rFonts w:ascii="Times New Roman CYR" w:hAnsi="Times New Roman CYR" w:cs="Times New Roman CYR"/>
          <w:color w:val="000000"/>
          <w:lang w:eastAsia="en-US"/>
        </w:rPr>
        <w:t xml:space="preserve"> должность,   </w:t>
      </w:r>
      <w:r w:rsidR="008F01B0">
        <w:rPr>
          <w:rFonts w:ascii="Times New Roman CYR" w:hAnsi="Times New Roman CYR" w:cs="Times New Roman CYR"/>
          <w:color w:val="000000"/>
          <w:lang w:eastAsia="en-US"/>
        </w:rPr>
        <w:t>организация</w:t>
      </w: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                                                   2024 год</w:t>
      </w: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color w:val="000000"/>
          <w:sz w:val="28"/>
          <w:szCs w:val="28"/>
          <w:lang w:eastAsia="en-US"/>
        </w:rPr>
      </w:pP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Структура методической разработки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color w:val="000000"/>
          <w:sz w:val="28"/>
          <w:szCs w:val="28"/>
          <w:lang w:eastAsia="en-US"/>
        </w:rPr>
        <w:t xml:space="preserve">1. </w:t>
      </w: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Пояснительная записка или введение, включающая: 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1.1) краткое обоснование выбора темы методической разработки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(актуальность);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1.2) целевая аудитория (с указанием возрастных или иных (для взрослой аудитории) особенностей обучающихся/целевой группы);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1.3) роль и место мероприятия/занятия в системе работы педагогического работника (связь с другими мероприятиями, субъектами образовательного процесса и дисциплинами);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1.4) цель, задачи и планируемые результаты мероприятия;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1.5) форма проведения мероприятия и обоснование ее выбора;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1.6) педагогические технологии, методы, приемы, используемые для достижения планируемых результатов;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1.7) ресурсы, необходимые для подготовки и проведения мероприятия/занятия (кадровые, методические, материально-технические, информационные и др.);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1.8) рекомендации по использованию методической разработки в практике работы педагогического работника, популяризирующего основы безопасного поведения на дорогах.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2. Основная часть, включающая: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2.1) описание хода проведения мероприятия/занятия;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2.2) методические советы по организации, проведению и подведению итогов мероприятия/занятия;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2.3) список использованной литературы; </w:t>
      </w:r>
    </w:p>
    <w:p w:rsidR="00D82113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2.4) приложение (схемы, сценарии, кейсы, тестовые задания, инструкции по проведению и др. по выбору конкурсанта и при наличии).</w:t>
      </w:r>
    </w:p>
    <w:p w:rsidR="008F01B0" w:rsidRDefault="008F01B0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3. Цифровой след реализации методической разработки (при наличии), в том числе, подтверждающие результативность ее реализации.</w:t>
      </w: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</w:p>
    <w:p w:rsidR="00D82113" w:rsidRDefault="00D82113" w:rsidP="008F01B0">
      <w:pPr>
        <w:autoSpaceDE w:val="0"/>
        <w:autoSpaceDN w:val="0"/>
        <w:adjustRightInd w:val="0"/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</w:pPr>
      <w:r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 xml:space="preserve">                                                                                                 </w:t>
      </w:r>
      <w:r w:rsidRPr="00D82113">
        <w:rPr>
          <w:rFonts w:ascii="Times New Roman CYR" w:hAnsi="Times New Roman CYR" w:cs="Times New Roman CYR"/>
          <w:color w:val="000000"/>
          <w:sz w:val="28"/>
          <w:szCs w:val="28"/>
          <w:lang w:eastAsia="en-US"/>
        </w:rPr>
        <w:t>Приложение № 3</w:t>
      </w:r>
    </w:p>
    <w:p w:rsidR="00B904CB" w:rsidRDefault="00B904CB" w:rsidP="00B904CB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B904CB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Критерии оценивания конкурсных материалов, представленных на федеральный заочный этап Конкурса</w:t>
      </w:r>
    </w:p>
    <w:p w:rsidR="00B904CB" w:rsidRPr="00AC0A4B" w:rsidRDefault="00B904CB" w:rsidP="00AC0A4B">
      <w:pPr>
        <w:pStyle w:val="a3"/>
        <w:numPr>
          <w:ilvl w:val="0"/>
          <w:numId w:val="4"/>
        </w:num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</w:pPr>
      <w:r w:rsidRPr="00AC0A4B">
        <w:rPr>
          <w:rFonts w:ascii="Times New Roman CYR" w:hAnsi="Times New Roman CYR" w:cs="Times New Roman CYR"/>
          <w:b/>
          <w:bCs/>
          <w:color w:val="000000"/>
          <w:sz w:val="28"/>
          <w:szCs w:val="28"/>
          <w:lang w:eastAsia="en-US"/>
        </w:rPr>
        <w:t>Критерии оценивания методической разработки педагогического работника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17"/>
        <w:gridCol w:w="2862"/>
        <w:gridCol w:w="1548"/>
        <w:gridCol w:w="1548"/>
        <w:gridCol w:w="1548"/>
        <w:gridCol w:w="1548"/>
      </w:tblGrid>
      <w:tr w:rsidR="00B904CB" w:rsidRPr="00AC0A4B" w:rsidTr="00AC0A4B">
        <w:tc>
          <w:tcPr>
            <w:tcW w:w="526" w:type="dxa"/>
            <w:vMerge w:val="restart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№ </w:t>
            </w:r>
            <w:proofErr w:type="gramStart"/>
            <w:r w:rsidRPr="00AC0A4B">
              <w:rPr>
                <w:color w:val="000000"/>
                <w:lang w:eastAsia="en-US"/>
              </w:rPr>
              <w:t>п</w:t>
            </w:r>
            <w:proofErr w:type="gramEnd"/>
            <w:r w:rsidRPr="00AC0A4B">
              <w:rPr>
                <w:color w:val="000000"/>
                <w:lang w:eastAsia="en-US"/>
              </w:rPr>
              <w:t>/п</w:t>
            </w:r>
          </w:p>
        </w:tc>
        <w:tc>
          <w:tcPr>
            <w:tcW w:w="2677" w:type="dxa"/>
            <w:vMerge w:val="restart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Критерии</w:t>
            </w:r>
          </w:p>
        </w:tc>
        <w:tc>
          <w:tcPr>
            <w:tcW w:w="6368" w:type="dxa"/>
            <w:gridSpan w:val="4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jc w:val="center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Баллы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B904CB" w:rsidRPr="00AC0A4B" w:rsidTr="00AC0A4B">
        <w:trPr>
          <w:trHeight w:val="336"/>
        </w:trPr>
        <w:tc>
          <w:tcPr>
            <w:tcW w:w="526" w:type="dxa"/>
            <w:vMerge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2677" w:type="dxa"/>
            <w:vMerge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0</w:t>
            </w:r>
          </w:p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1-4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5-7 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8-10</w:t>
            </w:r>
          </w:p>
        </w:tc>
      </w:tr>
      <w:tr w:rsidR="00CA7A7C" w:rsidRPr="00AC0A4B" w:rsidTr="00AC0A4B">
        <w:tc>
          <w:tcPr>
            <w:tcW w:w="526" w:type="dxa"/>
          </w:tcPr>
          <w:p w:rsidR="00B904C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1</w:t>
            </w:r>
          </w:p>
        </w:tc>
        <w:tc>
          <w:tcPr>
            <w:tcW w:w="2677" w:type="dxa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Актуальность, целесообразность и современность содержания методической разработки для целевой аудитории</w:t>
            </w:r>
          </w:p>
        </w:tc>
        <w:tc>
          <w:tcPr>
            <w:tcW w:w="1592" w:type="dxa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выявлено</w:t>
            </w:r>
          </w:p>
        </w:tc>
        <w:tc>
          <w:tcPr>
            <w:tcW w:w="1592" w:type="dxa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частично</w:t>
            </w: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выявлено 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в полной мере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CA7A7C" w:rsidRPr="00AC0A4B" w:rsidTr="00AC0A4B">
        <w:tc>
          <w:tcPr>
            <w:tcW w:w="526" w:type="dxa"/>
          </w:tcPr>
          <w:p w:rsidR="00B904C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2</w:t>
            </w:r>
          </w:p>
        </w:tc>
        <w:tc>
          <w:tcPr>
            <w:tcW w:w="2677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Соответствие содержания материалов правилам дорожного движения, действующим на </w:t>
            </w:r>
            <w:r w:rsidR="00AC0A4B">
              <w:rPr>
                <w:color w:val="000000"/>
                <w:lang w:eastAsia="en-US"/>
              </w:rPr>
              <w:t>территории Российской Федерации</w:t>
            </w: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соответствует</w:t>
            </w:r>
          </w:p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B904C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 с недочетами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B904CB" w:rsidP="001A493C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</w:t>
            </w:r>
          </w:p>
        </w:tc>
        <w:tc>
          <w:tcPr>
            <w:tcW w:w="1592" w:type="dxa"/>
          </w:tcPr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 в полной мере</w:t>
            </w:r>
          </w:p>
        </w:tc>
      </w:tr>
      <w:tr w:rsidR="00CA7A7C" w:rsidRPr="00AC0A4B" w:rsidTr="00AC0A4B">
        <w:tc>
          <w:tcPr>
            <w:tcW w:w="526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3 </w:t>
            </w:r>
          </w:p>
        </w:tc>
        <w:tc>
          <w:tcPr>
            <w:tcW w:w="2677" w:type="dxa"/>
          </w:tcPr>
          <w:p w:rsidR="00B904CB" w:rsidRPr="00AC0A4B" w:rsidRDefault="00CA7A7C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>
              <w:rPr>
                <w:color w:val="000000"/>
                <w:lang w:eastAsia="en-US"/>
              </w:rPr>
              <w:t xml:space="preserve">Соответствие содержания целям, </w:t>
            </w:r>
            <w:r w:rsidR="00AC0A4B" w:rsidRPr="00AC0A4B">
              <w:rPr>
                <w:color w:val="000000"/>
                <w:lang w:eastAsia="en-US"/>
              </w:rPr>
              <w:t>задачам и планируемым результатам</w:t>
            </w:r>
          </w:p>
        </w:tc>
        <w:tc>
          <w:tcPr>
            <w:tcW w:w="1592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соответствует</w:t>
            </w:r>
          </w:p>
        </w:tc>
        <w:tc>
          <w:tcPr>
            <w:tcW w:w="1592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 с недочетами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 в полной мере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CA7A7C" w:rsidRPr="00AC0A4B" w:rsidTr="00AC0A4B">
        <w:tc>
          <w:tcPr>
            <w:tcW w:w="526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4</w:t>
            </w:r>
          </w:p>
        </w:tc>
        <w:tc>
          <w:tcPr>
            <w:tcW w:w="2677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Целесообразность и оптимальность используемых форм и методов обучения ПДД</w:t>
            </w:r>
          </w:p>
        </w:tc>
        <w:tc>
          <w:tcPr>
            <w:tcW w:w="1592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соответствует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rFonts w:ascii="Times New Roman CYR" w:hAnsi="Times New Roman CYR" w:cs="Times New Roman CYR"/>
                <w:color w:val="000000"/>
                <w:lang w:eastAsia="en-US"/>
              </w:rPr>
              <w:t>соответствует с недочетами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 xml:space="preserve">соответствует 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соответствует в полной мере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CA7A7C" w:rsidRPr="00AC0A4B" w:rsidTr="00AC0A4B">
        <w:tc>
          <w:tcPr>
            <w:tcW w:w="526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5</w:t>
            </w:r>
          </w:p>
        </w:tc>
        <w:tc>
          <w:tcPr>
            <w:tcW w:w="2677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Достижимость результатов, наличие подтверждающих материалов эффективности методической разработки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выявлено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частично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</w:t>
            </w:r>
          </w:p>
          <w:p w:rsidR="00B904CB" w:rsidRPr="00AC0A4B" w:rsidRDefault="00B904C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B904C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в полной мере</w:t>
            </w:r>
          </w:p>
        </w:tc>
      </w:tr>
      <w:tr w:rsidR="00AC0A4B" w:rsidRPr="00AC0A4B" w:rsidTr="00AC0A4B">
        <w:tc>
          <w:tcPr>
            <w:tcW w:w="526" w:type="dxa"/>
          </w:tcPr>
          <w:p w:rsidR="00AC0A4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6</w:t>
            </w:r>
          </w:p>
        </w:tc>
        <w:tc>
          <w:tcPr>
            <w:tcW w:w="2677" w:type="dxa"/>
          </w:tcPr>
          <w:p w:rsidR="00AC0A4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Полнота о</w:t>
            </w:r>
            <w:r w:rsidR="00CA7A7C">
              <w:rPr>
                <w:color w:val="000000"/>
                <w:lang w:eastAsia="en-US"/>
              </w:rPr>
              <w:t>писания конспекта/технологичес</w:t>
            </w:r>
            <w:r w:rsidRPr="00AC0A4B">
              <w:rPr>
                <w:color w:val="000000"/>
                <w:lang w:eastAsia="en-US"/>
              </w:rPr>
              <w:t>кой карты занятия, мероприятия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владеет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владеет с недочетами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владеет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владеет в полной мере</w:t>
            </w:r>
          </w:p>
          <w:p w:rsidR="00AC0A4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AC0A4B" w:rsidRPr="00AC0A4B" w:rsidTr="00AC0A4B">
        <w:tc>
          <w:tcPr>
            <w:tcW w:w="526" w:type="dxa"/>
          </w:tcPr>
          <w:p w:rsidR="00AC0A4B" w:rsidRPr="00AC0A4B" w:rsidRDefault="00AC0A4B" w:rsidP="008F01B0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7</w:t>
            </w:r>
          </w:p>
        </w:tc>
        <w:tc>
          <w:tcPr>
            <w:tcW w:w="2677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Практическая значимость методической разработки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не выявлено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частично</w:t>
            </w: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в достаточной мере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  <w:tc>
          <w:tcPr>
            <w:tcW w:w="1592" w:type="dxa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AC0A4B">
              <w:rPr>
                <w:color w:val="000000"/>
                <w:lang w:eastAsia="en-US"/>
              </w:rPr>
              <w:t>выявлено в полной мере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  <w:tr w:rsidR="00AC0A4B" w:rsidRPr="00AC0A4B" w:rsidTr="00295994">
        <w:tc>
          <w:tcPr>
            <w:tcW w:w="9571" w:type="dxa"/>
            <w:gridSpan w:val="6"/>
          </w:tcPr>
          <w:p w:rsidR="00AC0A4B" w:rsidRPr="00AC0A4B" w:rsidRDefault="00AC0A4B" w:rsidP="00AC0A4B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lang w:eastAsia="en-US"/>
              </w:rPr>
            </w:pPr>
            <w:r w:rsidRPr="00AC0A4B">
              <w:rPr>
                <w:b/>
                <w:bCs/>
                <w:color w:val="000000"/>
                <w:lang w:eastAsia="en-US"/>
              </w:rPr>
              <w:t>Максимальное количество баллов - 70</w:t>
            </w:r>
          </w:p>
          <w:p w:rsidR="00AC0A4B" w:rsidRPr="00AC0A4B" w:rsidRDefault="00AC0A4B" w:rsidP="00AC0A4B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</w:p>
        </w:tc>
      </w:tr>
    </w:tbl>
    <w:p w:rsidR="00D82113" w:rsidRPr="00AC0A4B" w:rsidRDefault="00D82113" w:rsidP="008F01B0">
      <w:pPr>
        <w:autoSpaceDE w:val="0"/>
        <w:autoSpaceDN w:val="0"/>
        <w:adjustRightInd w:val="0"/>
        <w:rPr>
          <w:color w:val="000000"/>
          <w:lang w:eastAsia="en-US"/>
        </w:rPr>
      </w:pPr>
    </w:p>
    <w:p w:rsidR="00CA7A7C" w:rsidRDefault="00AE14E5" w:rsidP="00AE14E5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</w:t>
      </w:r>
    </w:p>
    <w:p w:rsidR="00CA7A7C" w:rsidRDefault="00CA7A7C" w:rsidP="00AE14E5">
      <w:pPr>
        <w:rPr>
          <w:sz w:val="26"/>
          <w:szCs w:val="26"/>
        </w:rPr>
      </w:pPr>
    </w:p>
    <w:p w:rsidR="00CA7A7C" w:rsidRDefault="00CA7A7C" w:rsidP="00AE14E5">
      <w:pPr>
        <w:rPr>
          <w:sz w:val="26"/>
          <w:szCs w:val="26"/>
        </w:rPr>
      </w:pPr>
    </w:p>
    <w:p w:rsidR="00CA7A7C" w:rsidRDefault="00CA7A7C" w:rsidP="00AE14E5">
      <w:pPr>
        <w:rPr>
          <w:sz w:val="26"/>
          <w:szCs w:val="26"/>
        </w:rPr>
      </w:pPr>
    </w:p>
    <w:p w:rsidR="00AE14E5" w:rsidRDefault="00CA7A7C" w:rsidP="00AE14E5">
      <w:pPr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                                                                                                           </w:t>
      </w:r>
      <w:r w:rsidR="00AE14E5">
        <w:rPr>
          <w:sz w:val="26"/>
          <w:szCs w:val="26"/>
        </w:rPr>
        <w:t xml:space="preserve"> </w:t>
      </w:r>
      <w:r w:rsidR="00AE14E5" w:rsidRPr="00AE14E5">
        <w:rPr>
          <w:sz w:val="26"/>
          <w:szCs w:val="26"/>
        </w:rPr>
        <w:t>Приложение № 4</w:t>
      </w:r>
    </w:p>
    <w:p w:rsidR="00AE14E5" w:rsidRPr="00AE14E5" w:rsidRDefault="00AE14E5" w:rsidP="00AE14E5">
      <w:pPr>
        <w:jc w:val="center"/>
        <w:rPr>
          <w:b/>
          <w:bCs/>
          <w:sz w:val="26"/>
          <w:szCs w:val="26"/>
        </w:rPr>
      </w:pPr>
      <w:r w:rsidRPr="00AE14E5">
        <w:rPr>
          <w:b/>
          <w:bCs/>
          <w:sz w:val="26"/>
          <w:szCs w:val="26"/>
        </w:rPr>
        <w:t>Критерии оценивания конкурсных испытаний федерального финального этапа Конкурса</w:t>
      </w:r>
    </w:p>
    <w:p w:rsidR="00AE14E5" w:rsidRPr="00AE14E5" w:rsidRDefault="00AE14E5" w:rsidP="00AE14E5">
      <w:pPr>
        <w:rPr>
          <w:sz w:val="26"/>
          <w:szCs w:val="26"/>
        </w:rPr>
      </w:pPr>
    </w:p>
    <w:p w:rsidR="00AE14E5" w:rsidRPr="00AE14E5" w:rsidRDefault="00AE14E5" w:rsidP="00AE14E5">
      <w:pPr>
        <w:rPr>
          <w:b/>
          <w:bCs/>
          <w:sz w:val="26"/>
          <w:szCs w:val="26"/>
        </w:rPr>
      </w:pPr>
      <w:r w:rsidRPr="00AE14E5">
        <w:rPr>
          <w:b/>
          <w:bCs/>
          <w:sz w:val="26"/>
          <w:szCs w:val="26"/>
        </w:rPr>
        <w:t xml:space="preserve">1. Критерии оценивания конкурсного испытания «Навигация безопасности дорожного движения» </w:t>
      </w:r>
    </w:p>
    <w:p w:rsidR="008F01B0" w:rsidRDefault="00AE14E5">
      <w:pPr>
        <w:rPr>
          <w:sz w:val="26"/>
          <w:szCs w:val="26"/>
        </w:rPr>
      </w:pPr>
      <w:r w:rsidRPr="00AE14E5">
        <w:rPr>
          <w:sz w:val="26"/>
          <w:szCs w:val="26"/>
        </w:rPr>
        <w:t>Навигация безопасности дорожного движения» 1.1. Критерии оценивания для номинаций, указанных в п.6.1, 6.2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3"/>
        <w:gridCol w:w="1938"/>
        <w:gridCol w:w="682"/>
        <w:gridCol w:w="1314"/>
        <w:gridCol w:w="1314"/>
        <w:gridCol w:w="1230"/>
        <w:gridCol w:w="805"/>
        <w:gridCol w:w="1815"/>
      </w:tblGrid>
      <w:tr w:rsidR="00AE14E5" w:rsidTr="00C402FC">
        <w:tc>
          <w:tcPr>
            <w:tcW w:w="473" w:type="dxa"/>
            <w:vMerge w:val="restart"/>
          </w:tcPr>
          <w:p w:rsidR="00AE14E5" w:rsidRPr="00C402FC" w:rsidRDefault="00AE14E5" w:rsidP="00AE14E5">
            <w:r w:rsidRPr="00C402FC">
              <w:t>№</w:t>
            </w:r>
          </w:p>
          <w:p w:rsidR="00AE14E5" w:rsidRPr="00C402FC" w:rsidRDefault="00AE14E5" w:rsidP="00AE14E5">
            <w:proofErr w:type="gramStart"/>
            <w:r w:rsidRPr="00C402FC">
              <w:t>п</w:t>
            </w:r>
            <w:proofErr w:type="gramEnd"/>
            <w:r w:rsidRPr="00C402FC">
              <w:t>/п</w:t>
            </w:r>
          </w:p>
          <w:p w:rsidR="00AE14E5" w:rsidRPr="00C402FC" w:rsidRDefault="00AE14E5"/>
        </w:tc>
        <w:tc>
          <w:tcPr>
            <w:tcW w:w="1938" w:type="dxa"/>
            <w:vMerge w:val="restart"/>
          </w:tcPr>
          <w:p w:rsidR="00AE14E5" w:rsidRPr="00C402FC" w:rsidRDefault="00AE14E5" w:rsidP="00AE14E5">
            <w:r w:rsidRPr="00C402FC">
              <w:t xml:space="preserve">Критерий </w:t>
            </w:r>
          </w:p>
        </w:tc>
        <w:tc>
          <w:tcPr>
            <w:tcW w:w="7160" w:type="dxa"/>
            <w:gridSpan w:val="6"/>
          </w:tcPr>
          <w:p w:rsidR="00AE14E5" w:rsidRPr="00C402FC" w:rsidRDefault="00AE14E5" w:rsidP="00AE14E5">
            <w:pPr>
              <w:jc w:val="center"/>
            </w:pPr>
            <w:r w:rsidRPr="00C402FC">
              <w:t>Баллы</w:t>
            </w:r>
          </w:p>
        </w:tc>
      </w:tr>
      <w:tr w:rsidR="00C402FC" w:rsidTr="00C402FC">
        <w:tc>
          <w:tcPr>
            <w:tcW w:w="473" w:type="dxa"/>
            <w:vMerge/>
          </w:tcPr>
          <w:p w:rsidR="00AE14E5" w:rsidRPr="00C402FC" w:rsidRDefault="00AE14E5"/>
        </w:tc>
        <w:tc>
          <w:tcPr>
            <w:tcW w:w="1938" w:type="dxa"/>
            <w:vMerge/>
          </w:tcPr>
          <w:p w:rsidR="00AE14E5" w:rsidRPr="00C402FC" w:rsidRDefault="00AE14E5"/>
        </w:tc>
        <w:tc>
          <w:tcPr>
            <w:tcW w:w="682" w:type="dxa"/>
          </w:tcPr>
          <w:p w:rsidR="00AE14E5" w:rsidRPr="00C402FC" w:rsidRDefault="00AE14E5" w:rsidP="00AE14E5">
            <w:r w:rsidRPr="00C402FC">
              <w:t xml:space="preserve">0 </w:t>
            </w:r>
          </w:p>
          <w:p w:rsidR="00AE14E5" w:rsidRPr="00C402FC" w:rsidRDefault="00AE14E5"/>
        </w:tc>
        <w:tc>
          <w:tcPr>
            <w:tcW w:w="1314" w:type="dxa"/>
          </w:tcPr>
          <w:p w:rsidR="00AE14E5" w:rsidRPr="00C402FC" w:rsidRDefault="00AE14E5">
            <w:r w:rsidRPr="00C402FC">
              <w:t>1-2</w:t>
            </w:r>
          </w:p>
        </w:tc>
        <w:tc>
          <w:tcPr>
            <w:tcW w:w="1314" w:type="dxa"/>
          </w:tcPr>
          <w:p w:rsidR="00AE14E5" w:rsidRPr="00C402FC" w:rsidRDefault="00AE14E5">
            <w:r w:rsidRPr="00C402FC">
              <w:t>3-4</w:t>
            </w:r>
          </w:p>
        </w:tc>
        <w:tc>
          <w:tcPr>
            <w:tcW w:w="1230" w:type="dxa"/>
          </w:tcPr>
          <w:p w:rsidR="00AE14E5" w:rsidRPr="00C402FC" w:rsidRDefault="00AE14E5">
            <w:r w:rsidRPr="00C402FC">
              <w:t>5-6</w:t>
            </w:r>
          </w:p>
        </w:tc>
        <w:tc>
          <w:tcPr>
            <w:tcW w:w="805" w:type="dxa"/>
          </w:tcPr>
          <w:p w:rsidR="00AE14E5" w:rsidRPr="00C402FC" w:rsidRDefault="00AE14E5">
            <w:r w:rsidRPr="00C402FC">
              <w:t>7-8</w:t>
            </w:r>
          </w:p>
        </w:tc>
        <w:tc>
          <w:tcPr>
            <w:tcW w:w="1815" w:type="dxa"/>
          </w:tcPr>
          <w:p w:rsidR="00AE14E5" w:rsidRPr="00C402FC" w:rsidRDefault="00AE14E5">
            <w:r w:rsidRPr="00C402FC">
              <w:t>9-10</w:t>
            </w:r>
          </w:p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1</w:t>
            </w:r>
          </w:p>
        </w:tc>
        <w:tc>
          <w:tcPr>
            <w:tcW w:w="1938" w:type="dxa"/>
          </w:tcPr>
          <w:p w:rsidR="00AE14E5" w:rsidRPr="00C402FC" w:rsidRDefault="00AE14E5">
            <w:r w:rsidRPr="00C402FC">
              <w:t>Умение определять педагогические цели и задачи занятия/мероприятия</w:t>
            </w:r>
          </w:p>
        </w:tc>
        <w:tc>
          <w:tcPr>
            <w:tcW w:w="682" w:type="dxa"/>
          </w:tcPr>
          <w:p w:rsidR="00AE14E5" w:rsidRPr="00C402FC" w:rsidRDefault="00AE14E5" w:rsidP="00AE14E5">
            <w:pPr>
              <w:autoSpaceDE w:val="0"/>
              <w:autoSpaceDN w:val="0"/>
              <w:adjustRightInd w:val="0"/>
              <w:rPr>
                <w:color w:val="000000"/>
                <w:lang w:eastAsia="en-US"/>
              </w:rPr>
            </w:pPr>
            <w:r w:rsidRPr="00C402FC">
              <w:rPr>
                <w:rFonts w:ascii="Times New Roman CYR" w:hAnsi="Times New Roman CYR" w:cs="Times New Roman CYR"/>
                <w:color w:val="000000"/>
                <w:lang w:eastAsia="en-US"/>
              </w:rPr>
              <w:t>не умеет</w:t>
            </w:r>
          </w:p>
          <w:p w:rsidR="00AE14E5" w:rsidRPr="00C402FC" w:rsidRDefault="00AE14E5"/>
        </w:tc>
        <w:tc>
          <w:tcPr>
            <w:tcW w:w="1314" w:type="dxa"/>
          </w:tcPr>
          <w:p w:rsidR="00AE14E5" w:rsidRPr="00C402FC" w:rsidRDefault="00AE14E5" w:rsidP="00AE14E5">
            <w:r w:rsidRPr="00C402FC">
              <w:t>умеет недос</w:t>
            </w:r>
            <w:r w:rsidR="00CA7A7C">
              <w:softHyphen/>
            </w:r>
            <w:r w:rsidRPr="00C402FC">
              <w:t>таточно</w:t>
            </w:r>
          </w:p>
          <w:p w:rsidR="00AE14E5" w:rsidRPr="00C402FC" w:rsidRDefault="00AE14E5"/>
        </w:tc>
        <w:tc>
          <w:tcPr>
            <w:tcW w:w="1314" w:type="dxa"/>
          </w:tcPr>
          <w:p w:rsidR="00AE14E5" w:rsidRPr="00C402FC" w:rsidRDefault="00AE14E5" w:rsidP="00AE14E5">
            <w:r w:rsidRPr="00C402FC">
              <w:t>умеет в необхо</w:t>
            </w:r>
            <w:r w:rsidR="00CA7A7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AE14E5" w:rsidRPr="00C402FC" w:rsidRDefault="00CA7A7C" w:rsidP="00AE14E5">
            <w:r>
              <w:t xml:space="preserve">умеет в </w:t>
            </w:r>
            <w:r w:rsidR="00AE14E5" w:rsidRPr="00C402FC">
              <w:t>доста</w:t>
            </w:r>
            <w:r>
              <w:softHyphen/>
            </w:r>
            <w:r w:rsidR="00AE14E5"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AE14E5" w:rsidRPr="00C402FC" w:rsidRDefault="00AE14E5">
            <w:r w:rsidRPr="00C402FC">
              <w:t>умеет в полной мере</w:t>
            </w:r>
          </w:p>
        </w:tc>
        <w:tc>
          <w:tcPr>
            <w:tcW w:w="1815" w:type="dxa"/>
          </w:tcPr>
          <w:p w:rsidR="00AE14E5" w:rsidRPr="00C402FC" w:rsidRDefault="00AE14E5" w:rsidP="00AE14E5">
            <w:r w:rsidRPr="00C402FC">
              <w:t>достиг совершен</w:t>
            </w:r>
            <w:r w:rsidR="00CA7A7C">
              <w:softHyphen/>
              <w:t xml:space="preserve">ства </w:t>
            </w:r>
            <w:r w:rsidRPr="00C402FC">
              <w:t>професси</w:t>
            </w:r>
            <w:r w:rsidR="00CA7A7C">
              <w:softHyphen/>
            </w:r>
            <w:r w:rsidRPr="00C402FC">
              <w:t>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2</w:t>
            </w:r>
          </w:p>
        </w:tc>
        <w:tc>
          <w:tcPr>
            <w:tcW w:w="1938" w:type="dxa"/>
          </w:tcPr>
          <w:p w:rsidR="00AE14E5" w:rsidRPr="00C402FC" w:rsidRDefault="00AE14E5" w:rsidP="00021986">
            <w:r w:rsidRPr="00C402FC">
              <w:t>Умение использовать педагогически обоснованные формы, методы, средства и приемы организации деятельности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недос</w:t>
            </w:r>
            <w:r w:rsidR="00CA7A7C">
              <w:softHyphen/>
            </w:r>
            <w:r w:rsidRPr="00C402FC">
              <w:t>таточно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в необхо</w:t>
            </w:r>
            <w:r w:rsidR="00CA7A7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t>умеет в доста</w:t>
            </w:r>
            <w:r w:rsidR="00CA7A7C">
              <w:softHyphen/>
            </w:r>
            <w:r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021986" w:rsidRPr="00C402FC" w:rsidRDefault="00021986" w:rsidP="00021986">
            <w:r w:rsidRPr="00C402FC">
              <w:t>умеет в 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021986" w:rsidRPr="00C402FC" w:rsidRDefault="00021986" w:rsidP="00021986">
            <w:r w:rsidRPr="00C402FC">
              <w:t>достиг совершен</w:t>
            </w:r>
            <w:r w:rsidR="00CA7A7C">
              <w:softHyphen/>
            </w:r>
            <w:r w:rsidRPr="00C402FC">
              <w:t>ства професси</w:t>
            </w:r>
            <w:r w:rsidR="00CA7A7C">
              <w:softHyphen/>
            </w:r>
            <w:r w:rsidRPr="00C402FC">
              <w:t>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3</w:t>
            </w:r>
          </w:p>
        </w:tc>
        <w:tc>
          <w:tcPr>
            <w:tcW w:w="1938" w:type="dxa"/>
          </w:tcPr>
          <w:p w:rsidR="00AE14E5" w:rsidRPr="00C402FC" w:rsidRDefault="00021986" w:rsidP="00021986">
            <w:r w:rsidRPr="00C402FC">
              <w:t xml:space="preserve">Умение стимулировать и мотивировать деятельность и общение </w:t>
            </w:r>
            <w:proofErr w:type="gramStart"/>
            <w:r w:rsidRPr="00C402FC">
              <w:t>обучающихся</w:t>
            </w:r>
            <w:proofErr w:type="gramEnd"/>
            <w:r w:rsidRPr="00C402FC">
              <w:t>, оказывать педагогическую поддержку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недос</w:t>
            </w:r>
            <w:r w:rsidR="00CA7A7C">
              <w:softHyphen/>
            </w:r>
            <w:r w:rsidRPr="00C402FC">
              <w:t>таточно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в необхо</w:t>
            </w:r>
            <w:r w:rsidR="00CA7A7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t>умеет в доста</w:t>
            </w:r>
            <w:r w:rsidR="00CA7A7C">
              <w:softHyphen/>
            </w:r>
            <w:r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AE14E5" w:rsidRPr="00C402FC" w:rsidRDefault="00021986">
            <w:r w:rsidRPr="00C402FC">
              <w:t>умеет в полной мере</w:t>
            </w:r>
          </w:p>
        </w:tc>
        <w:tc>
          <w:tcPr>
            <w:tcW w:w="1815" w:type="dxa"/>
          </w:tcPr>
          <w:p w:rsidR="00021986" w:rsidRPr="00C402FC" w:rsidRDefault="00021986" w:rsidP="00021986">
            <w:r w:rsidRPr="00C402FC">
              <w:t>достиг совершен</w:t>
            </w:r>
            <w:r w:rsidR="00CA7A7C">
              <w:softHyphen/>
            </w:r>
            <w:r w:rsidRPr="00C402FC">
              <w:t>ства професси</w:t>
            </w:r>
            <w:r w:rsidR="00CA7A7C">
              <w:softHyphen/>
            </w:r>
            <w:r w:rsidRPr="00C402FC">
              <w:t>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4</w:t>
            </w:r>
          </w:p>
        </w:tc>
        <w:tc>
          <w:tcPr>
            <w:tcW w:w="1938" w:type="dxa"/>
          </w:tcPr>
          <w:p w:rsidR="00AE14E5" w:rsidRPr="00C402FC" w:rsidRDefault="00021986" w:rsidP="00021986">
            <w:r w:rsidRPr="00C402FC">
              <w:t>Умение целесообразного и обоснованного использования информационно</w:t>
            </w:r>
            <w:r w:rsidRPr="00C402FC">
              <w:softHyphen/>
              <w:t xml:space="preserve"> коммуникационных технологий (ИКТ)</w:t>
            </w:r>
            <w:proofErr w:type="gramStart"/>
            <w:r w:rsidRPr="00C402FC">
              <w:t>.</w:t>
            </w:r>
            <w:proofErr w:type="gramEnd"/>
            <w:r w:rsidRPr="00C402FC">
              <w:t xml:space="preserve"> </w:t>
            </w:r>
            <w:proofErr w:type="gramStart"/>
            <w:r w:rsidRPr="00C402FC">
              <w:t>э</w:t>
            </w:r>
            <w:proofErr w:type="gramEnd"/>
            <w:r w:rsidRPr="00C402FC">
              <w:t>лектронных образовательных и информационных ресурсов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недос</w:t>
            </w:r>
            <w:r w:rsidR="00CA7A7C">
              <w:softHyphen/>
            </w:r>
            <w:r w:rsidRPr="00C402FC">
              <w:t>таточно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в необхо</w:t>
            </w:r>
            <w:r w:rsidR="00CA7A7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t>умеет в доста</w:t>
            </w:r>
            <w:r w:rsidR="00CA7A7C">
              <w:softHyphen/>
            </w:r>
            <w:r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021986" w:rsidRPr="00C402FC" w:rsidRDefault="00021986" w:rsidP="00021986">
            <w:r w:rsidRPr="00C402FC">
              <w:t>умеет в 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021986" w:rsidRPr="00C402FC" w:rsidRDefault="00CA7A7C" w:rsidP="00021986">
            <w:r>
              <w:t>дости</w:t>
            </w:r>
            <w:r w:rsidR="00021986" w:rsidRPr="00C402FC">
              <w:t>г совершен</w:t>
            </w:r>
            <w:r>
              <w:softHyphen/>
            </w:r>
            <w:r w:rsidR="00021986" w:rsidRPr="00C402FC">
              <w:t>ства професси</w:t>
            </w:r>
            <w:r>
              <w:softHyphen/>
            </w:r>
            <w:r w:rsidR="00021986" w:rsidRPr="00C402FC">
              <w:t>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5</w:t>
            </w:r>
          </w:p>
        </w:tc>
        <w:tc>
          <w:tcPr>
            <w:tcW w:w="1938" w:type="dxa"/>
          </w:tcPr>
          <w:p w:rsidR="00AE14E5" w:rsidRPr="00C402FC" w:rsidRDefault="00021986" w:rsidP="00021986">
            <w:r w:rsidRPr="00C402FC">
              <w:t xml:space="preserve">Умение осуществлять </w:t>
            </w:r>
            <w:r w:rsidRPr="00C402FC">
              <w:lastRenderedPageBreak/>
              <w:t xml:space="preserve">педагогический и текущий контроль, оценку деятельности </w:t>
            </w:r>
            <w:proofErr w:type="gramStart"/>
            <w:r w:rsidRPr="00C402FC">
              <w:t>обучающихся</w:t>
            </w:r>
            <w:proofErr w:type="gramEnd"/>
            <w:r w:rsidR="00C402FC" w:rsidRPr="00C402FC">
              <w:t>, коррекцию поведения и общения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lastRenderedPageBreak/>
              <w:t>не уме</w:t>
            </w:r>
            <w:r w:rsidRPr="00C402FC">
              <w:lastRenderedPageBreak/>
              <w:t>ет</w:t>
            </w:r>
          </w:p>
        </w:tc>
        <w:tc>
          <w:tcPr>
            <w:tcW w:w="1314" w:type="dxa"/>
          </w:tcPr>
          <w:p w:rsidR="00021986" w:rsidRPr="00C402FC" w:rsidRDefault="00C402FC" w:rsidP="00021986">
            <w:r w:rsidRPr="00C402FC">
              <w:lastRenderedPageBreak/>
              <w:t>умеет недос</w:t>
            </w:r>
            <w:r w:rsidR="00021986" w:rsidRPr="00C402FC">
              <w:t>тато</w:t>
            </w:r>
            <w:r w:rsidR="00021986" w:rsidRPr="00C402FC">
              <w:lastRenderedPageBreak/>
              <w:t>чно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C402FC" w:rsidP="00021986">
            <w:r w:rsidRPr="00C402FC">
              <w:lastRenderedPageBreak/>
              <w:t>умеет в необхо</w:t>
            </w:r>
            <w:r w:rsidR="00021986" w:rsidRPr="00C402FC">
              <w:t>ди</w:t>
            </w:r>
            <w:r w:rsidR="00021986" w:rsidRPr="00C402FC">
              <w:lastRenderedPageBreak/>
              <w:t>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lastRenderedPageBreak/>
              <w:t>умеет в достаточ</w:t>
            </w:r>
            <w:r w:rsidRPr="00C402FC">
              <w:lastRenderedPageBreak/>
              <w:t>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021986" w:rsidRPr="00C402FC" w:rsidRDefault="00021986" w:rsidP="00021986">
            <w:r w:rsidRPr="00C402FC">
              <w:lastRenderedPageBreak/>
              <w:t xml:space="preserve">умеет в </w:t>
            </w:r>
            <w:r w:rsidRPr="00C402FC">
              <w:lastRenderedPageBreak/>
              <w:t>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AE14E5" w:rsidRPr="00C402FC" w:rsidRDefault="00C402FC">
            <w:r w:rsidRPr="00C402FC">
              <w:lastRenderedPageBreak/>
              <w:t xml:space="preserve">достиг совершенства </w:t>
            </w:r>
            <w:r w:rsidRPr="00C402FC">
              <w:lastRenderedPageBreak/>
              <w:t>професси</w:t>
            </w:r>
            <w:r w:rsidR="00021986" w:rsidRPr="00C402FC">
              <w:t>онального мастерства</w:t>
            </w:r>
          </w:p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lastRenderedPageBreak/>
              <w:t>6</w:t>
            </w:r>
          </w:p>
        </w:tc>
        <w:tc>
          <w:tcPr>
            <w:tcW w:w="1938" w:type="dxa"/>
          </w:tcPr>
          <w:p w:rsidR="00AE14E5" w:rsidRPr="00C402FC" w:rsidRDefault="00021986" w:rsidP="00021986">
            <w:r w:rsidRPr="00C402FC">
              <w:t>Умение использовать возможности мероприятия/ занятия для профориентации обучающихся, вовлечения в дальнейшую социально значимую деятельность по популяризации правил безопасности дорожного движения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недостаточно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в необходимой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t>умеет в достаточной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021986" w:rsidRPr="00C402FC" w:rsidRDefault="00021986" w:rsidP="00021986">
            <w:r w:rsidRPr="00C402FC">
              <w:t>умеет в 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021986" w:rsidRPr="00C402FC" w:rsidRDefault="00021986" w:rsidP="00021986">
            <w:r w:rsidRPr="00C402FC">
              <w:t>достиг совершен</w:t>
            </w:r>
            <w:r w:rsidR="00C402FC" w:rsidRPr="00C402FC">
              <w:softHyphen/>
            </w:r>
            <w:r w:rsidRPr="00C402FC">
              <w:t>ства профессионального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7</w:t>
            </w:r>
          </w:p>
        </w:tc>
        <w:tc>
          <w:tcPr>
            <w:tcW w:w="1938" w:type="dxa"/>
          </w:tcPr>
          <w:p w:rsidR="00AE14E5" w:rsidRPr="00C402FC" w:rsidRDefault="00021986" w:rsidP="00021986">
            <w:r w:rsidRPr="00C402FC">
              <w:t>Умение обеспечить завершенность мероприятия/ занятия, оригинальность формы его проведения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в необхо</w:t>
            </w:r>
            <w:r w:rsidR="00C402FC" w:rsidRPr="00C402F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314" w:type="dxa"/>
          </w:tcPr>
          <w:p w:rsidR="00021986" w:rsidRPr="00C402FC" w:rsidRDefault="00021986" w:rsidP="00021986">
            <w:r w:rsidRPr="00C402FC">
              <w:t>умеет недостат</w:t>
            </w:r>
            <w:r w:rsidRPr="00C402FC">
              <w:t>очно</w:t>
            </w:r>
          </w:p>
          <w:p w:rsidR="00AE14E5" w:rsidRPr="00C402FC" w:rsidRDefault="00AE14E5"/>
        </w:tc>
        <w:tc>
          <w:tcPr>
            <w:tcW w:w="1230" w:type="dxa"/>
          </w:tcPr>
          <w:p w:rsidR="00021986" w:rsidRPr="00C402FC" w:rsidRDefault="00021986" w:rsidP="00021986">
            <w:r w:rsidRPr="00C402FC">
              <w:t>умеет в доста</w:t>
            </w:r>
            <w:r w:rsidR="00C402FC" w:rsidRPr="00C402FC">
              <w:softHyphen/>
            </w:r>
            <w:r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021986" w:rsidRPr="00C402FC" w:rsidRDefault="00021986" w:rsidP="00021986">
            <w:r w:rsidRPr="00C402FC">
              <w:t>умеет в 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021986" w:rsidRPr="00C402FC" w:rsidRDefault="00021986" w:rsidP="00021986">
            <w:r w:rsidRPr="00C402FC">
              <w:t>достиг совершен</w:t>
            </w:r>
            <w:r w:rsidR="00C402FC" w:rsidRPr="00C402FC">
              <w:softHyphen/>
            </w:r>
            <w:r w:rsidRPr="00C402FC">
              <w:t>ства професси</w:t>
            </w:r>
            <w:r w:rsidR="00C402FC" w:rsidRPr="00C402FC">
              <w:softHyphen/>
            </w:r>
            <w:r w:rsidRPr="00C402FC">
              <w:t>онального мастерства</w:t>
            </w:r>
          </w:p>
          <w:p w:rsidR="00AE14E5" w:rsidRPr="00C402FC" w:rsidRDefault="00AE14E5"/>
        </w:tc>
      </w:tr>
      <w:tr w:rsidR="00C402FC" w:rsidTr="00C402FC">
        <w:tc>
          <w:tcPr>
            <w:tcW w:w="473" w:type="dxa"/>
          </w:tcPr>
          <w:p w:rsidR="00AE14E5" w:rsidRPr="00C402FC" w:rsidRDefault="00AE14E5">
            <w:r w:rsidRPr="00C402FC">
              <w:t>8</w:t>
            </w:r>
          </w:p>
        </w:tc>
        <w:tc>
          <w:tcPr>
            <w:tcW w:w="1938" w:type="dxa"/>
          </w:tcPr>
          <w:p w:rsidR="00021986" w:rsidRPr="00C402FC" w:rsidRDefault="00021986" w:rsidP="00021986">
            <w:r w:rsidRPr="00C402FC">
              <w:t xml:space="preserve">Умение анализировать мероприятие/занятие для установления </w:t>
            </w:r>
          </w:p>
          <w:p w:rsidR="00AE14E5" w:rsidRPr="00C402FC" w:rsidRDefault="00021986" w:rsidP="00C402FC">
            <w:r w:rsidRPr="00C402FC">
              <w:t xml:space="preserve"> соответствия содержания, методов и средств поставленным целям и задачам</w:t>
            </w:r>
          </w:p>
        </w:tc>
        <w:tc>
          <w:tcPr>
            <w:tcW w:w="682" w:type="dxa"/>
          </w:tcPr>
          <w:p w:rsidR="00AE14E5" w:rsidRPr="00C402FC" w:rsidRDefault="00021986">
            <w:r w:rsidRPr="00C402FC">
              <w:t>не умеет</w:t>
            </w:r>
          </w:p>
        </w:tc>
        <w:tc>
          <w:tcPr>
            <w:tcW w:w="1314" w:type="dxa"/>
          </w:tcPr>
          <w:p w:rsidR="00C402FC" w:rsidRPr="00C402FC" w:rsidRDefault="00C402FC" w:rsidP="00C402FC">
            <w:r w:rsidRPr="00C402FC">
              <w:t>умеет недостат</w:t>
            </w:r>
            <w:r w:rsidRPr="00C402FC">
              <w:t>очно</w:t>
            </w:r>
          </w:p>
          <w:p w:rsidR="00AE14E5" w:rsidRPr="00C402FC" w:rsidRDefault="00AE14E5"/>
        </w:tc>
        <w:tc>
          <w:tcPr>
            <w:tcW w:w="1314" w:type="dxa"/>
          </w:tcPr>
          <w:p w:rsidR="00C402FC" w:rsidRPr="00C402FC" w:rsidRDefault="00C402FC" w:rsidP="00C402FC">
            <w:r w:rsidRPr="00C402FC">
              <w:t>умеет в необхо</w:t>
            </w:r>
            <w:r w:rsidRPr="00C402FC">
              <w:softHyphen/>
            </w:r>
            <w:r w:rsidRPr="00C402FC">
              <w:t>димой мере</w:t>
            </w:r>
          </w:p>
          <w:p w:rsidR="00AE14E5" w:rsidRPr="00C402FC" w:rsidRDefault="00AE14E5"/>
        </w:tc>
        <w:tc>
          <w:tcPr>
            <w:tcW w:w="1230" w:type="dxa"/>
          </w:tcPr>
          <w:p w:rsidR="00C402FC" w:rsidRPr="00C402FC" w:rsidRDefault="00C402FC" w:rsidP="00C402FC">
            <w:r w:rsidRPr="00C402FC">
              <w:t>умеет в доста</w:t>
            </w:r>
            <w:r w:rsidRPr="00C402FC">
              <w:softHyphen/>
            </w:r>
            <w:r w:rsidRPr="00C402FC">
              <w:t>точной мере</w:t>
            </w:r>
          </w:p>
          <w:p w:rsidR="00AE14E5" w:rsidRPr="00C402FC" w:rsidRDefault="00AE14E5"/>
        </w:tc>
        <w:tc>
          <w:tcPr>
            <w:tcW w:w="805" w:type="dxa"/>
          </w:tcPr>
          <w:p w:rsidR="00C402FC" w:rsidRPr="00C402FC" w:rsidRDefault="00C402FC" w:rsidP="00C402FC">
            <w:r w:rsidRPr="00C402FC">
              <w:t>умеет в полной мере</w:t>
            </w:r>
          </w:p>
          <w:p w:rsidR="00AE14E5" w:rsidRPr="00C402FC" w:rsidRDefault="00AE14E5"/>
        </w:tc>
        <w:tc>
          <w:tcPr>
            <w:tcW w:w="1815" w:type="dxa"/>
          </w:tcPr>
          <w:p w:rsidR="00C402FC" w:rsidRPr="00C402FC" w:rsidRDefault="00C402FC" w:rsidP="00C402FC">
            <w:r w:rsidRPr="00C402FC">
              <w:t>достиг совершен</w:t>
            </w:r>
            <w:r w:rsidRPr="00C402FC">
              <w:softHyphen/>
            </w:r>
            <w:r w:rsidRPr="00C402FC">
              <w:t>ства професси</w:t>
            </w:r>
            <w:r w:rsidRPr="00C402FC">
              <w:softHyphen/>
              <w:t>ональног</w:t>
            </w:r>
            <w:r w:rsidRPr="00C402FC">
              <w:t>о мастерства</w:t>
            </w:r>
          </w:p>
          <w:p w:rsidR="00AE14E5" w:rsidRPr="00C402FC" w:rsidRDefault="00AE14E5"/>
        </w:tc>
      </w:tr>
      <w:tr w:rsidR="00C402FC" w:rsidTr="000F1D2D">
        <w:tc>
          <w:tcPr>
            <w:tcW w:w="9571" w:type="dxa"/>
            <w:gridSpan w:val="8"/>
          </w:tcPr>
          <w:p w:rsidR="00C402FC" w:rsidRPr="00C402FC" w:rsidRDefault="00C402FC" w:rsidP="00C402FC">
            <w:pPr>
              <w:jc w:val="center"/>
            </w:pPr>
            <w:r w:rsidRPr="00C402FC">
              <w:t>Максимальное количество баллов - 80</w:t>
            </w:r>
          </w:p>
        </w:tc>
      </w:tr>
    </w:tbl>
    <w:p w:rsidR="00C402FC" w:rsidRDefault="00C402FC">
      <w:pPr>
        <w:rPr>
          <w:sz w:val="26"/>
          <w:szCs w:val="26"/>
        </w:rPr>
      </w:pPr>
    </w:p>
    <w:p w:rsidR="00C402FC" w:rsidRDefault="00C402FC">
      <w:pPr>
        <w:rPr>
          <w:sz w:val="26"/>
          <w:szCs w:val="26"/>
        </w:rPr>
      </w:pPr>
    </w:p>
    <w:p w:rsidR="00C402FC" w:rsidRDefault="00C402FC">
      <w:pPr>
        <w:rPr>
          <w:sz w:val="26"/>
          <w:szCs w:val="26"/>
        </w:rPr>
      </w:pPr>
    </w:p>
    <w:p w:rsidR="00C402FC" w:rsidRDefault="00C402FC">
      <w:pPr>
        <w:rPr>
          <w:sz w:val="26"/>
          <w:szCs w:val="26"/>
        </w:rPr>
      </w:pPr>
    </w:p>
    <w:p w:rsidR="00C402FC" w:rsidRDefault="00C402FC">
      <w:pPr>
        <w:rPr>
          <w:sz w:val="26"/>
          <w:szCs w:val="26"/>
        </w:rPr>
      </w:pPr>
    </w:p>
    <w:p w:rsidR="00C402FC" w:rsidRDefault="00C402FC">
      <w:pPr>
        <w:rPr>
          <w:sz w:val="26"/>
          <w:szCs w:val="26"/>
        </w:rPr>
      </w:pPr>
    </w:p>
    <w:p w:rsidR="00AE14E5" w:rsidRPr="00C402FC" w:rsidRDefault="00C402FC" w:rsidP="00C402FC">
      <w:pPr>
        <w:pStyle w:val="a3"/>
        <w:numPr>
          <w:ilvl w:val="1"/>
          <w:numId w:val="4"/>
        </w:numPr>
        <w:rPr>
          <w:sz w:val="26"/>
          <w:szCs w:val="26"/>
        </w:rPr>
      </w:pPr>
      <w:r w:rsidRPr="00C402FC">
        <w:rPr>
          <w:sz w:val="26"/>
          <w:szCs w:val="26"/>
        </w:rPr>
        <w:lastRenderedPageBreak/>
        <w:t>Критерии оценивания для номинации, указанной в п. 6.3</w:t>
      </w:r>
    </w:p>
    <w:p w:rsidR="00C402FC" w:rsidRDefault="00C402FC" w:rsidP="00C402FC">
      <w:pPr>
        <w:ind w:left="360"/>
        <w:rPr>
          <w:sz w:val="26"/>
          <w:szCs w:val="26"/>
        </w:rPr>
      </w:pPr>
      <w:r>
        <w:rPr>
          <w:noProof/>
        </w:rPr>
        <w:drawing>
          <wp:inline distT="0" distB="0" distL="0" distR="0" wp14:anchorId="44F02065" wp14:editId="65FF0681">
            <wp:extent cx="5943405" cy="840486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5C39989D" wp14:editId="3693BE56">
            <wp:extent cx="5940425" cy="8393030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16250908" wp14:editId="707E0659">
            <wp:extent cx="5943405" cy="8907780"/>
            <wp:effectExtent l="0" t="0" r="63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03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Default="00C402FC" w:rsidP="00C402FC">
      <w:pPr>
        <w:jc w:val="center"/>
        <w:rPr>
          <w:sz w:val="26"/>
          <w:szCs w:val="26"/>
        </w:rPr>
      </w:pPr>
    </w:p>
    <w:p w:rsidR="00C402FC" w:rsidRPr="00C402FC" w:rsidRDefault="00C402FC" w:rsidP="00C402FC">
      <w:pPr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60D41131" wp14:editId="377363E1">
            <wp:extent cx="5940425" cy="8393030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02FC" w:rsidRPr="00C402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CYR">
    <w:panose1 w:val="020B0604020202020204"/>
    <w:charset w:val="CC"/>
    <w:family w:val="swiss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801CAA"/>
    <w:multiLevelType w:val="hybridMultilevel"/>
    <w:tmpl w:val="FAE00E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110D2D"/>
    <w:multiLevelType w:val="hybridMultilevel"/>
    <w:tmpl w:val="B86EF8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6C4491F"/>
    <w:multiLevelType w:val="hybridMultilevel"/>
    <w:tmpl w:val="37FE847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F336DD"/>
    <w:multiLevelType w:val="multilevel"/>
    <w:tmpl w:val="E3221D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01"/>
    <w:rsid w:val="00021986"/>
    <w:rsid w:val="00146B01"/>
    <w:rsid w:val="00664F6A"/>
    <w:rsid w:val="00781878"/>
    <w:rsid w:val="007828B0"/>
    <w:rsid w:val="007831AA"/>
    <w:rsid w:val="008F01B0"/>
    <w:rsid w:val="00AC0A4B"/>
    <w:rsid w:val="00AE14E5"/>
    <w:rsid w:val="00B904CB"/>
    <w:rsid w:val="00C402FC"/>
    <w:rsid w:val="00CA7A7C"/>
    <w:rsid w:val="00D82113"/>
    <w:rsid w:val="00DB0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AC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AC"/>
    <w:pPr>
      <w:ind w:left="720"/>
      <w:contextualSpacing/>
    </w:pPr>
    <w:rPr>
      <w:rFonts w:eastAsia="Times New Roman"/>
    </w:rPr>
  </w:style>
  <w:style w:type="character" w:styleId="a4">
    <w:name w:val="Hyperlink"/>
    <w:basedOn w:val="a0"/>
    <w:uiPriority w:val="99"/>
    <w:unhideWhenUsed/>
    <w:rsid w:val="008F01B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82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2FC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AC"/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B0EAC"/>
    <w:pPr>
      <w:ind w:left="720"/>
      <w:contextualSpacing/>
    </w:pPr>
    <w:rPr>
      <w:rFonts w:eastAsia="Times New Roman"/>
    </w:rPr>
  </w:style>
  <w:style w:type="character" w:styleId="a4">
    <w:name w:val="Hyperlink"/>
    <w:basedOn w:val="a0"/>
    <w:uiPriority w:val="99"/>
    <w:unhideWhenUsed/>
    <w:rsid w:val="008F01B0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7828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402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402F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942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est-tutor-bdd.ru/" TargetMode="External"/><Relationship Id="rId13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hyperlink" Target="https://best-tutor-bdd.ru/" TargetMode="External"/><Relationship Id="rId12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cht.center/events/bdd/luchshij-pedagog/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besttutorbdd.ru/http://vcht.center/events/bdd/luchshij-pedagog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5020</Words>
  <Characters>28616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2024-08-21T05:45:00Z</dcterms:created>
  <dcterms:modified xsi:type="dcterms:W3CDTF">2024-08-21T05:45:00Z</dcterms:modified>
</cp:coreProperties>
</file>